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71574CA">
      <w:pPr>
        <w:spacing w:line="480" w:lineRule="auto"/>
        <w:jc w:val="center"/>
        <w:rPr>
          <w:rFonts w:ascii="宋体" w:hAnsi="宋体"/>
          <w:b/>
          <w:color w:val="auto"/>
          <w:sz w:val="48"/>
          <w:szCs w:val="48"/>
          <w:highlight w:val="none"/>
        </w:rPr>
      </w:pPr>
      <w:r>
        <w:rPr>
          <w:rFonts w:hint="eastAsia" w:ascii="宋体" w:hAnsi="宋体"/>
          <w:b/>
          <w:color w:val="auto"/>
          <w:sz w:val="48"/>
          <w:szCs w:val="48"/>
          <w:highlight w:val="none"/>
        </w:rPr>
        <w:t>绍兴市建设工程项目设计</w:t>
      </w:r>
    </w:p>
    <w:p w14:paraId="69AB3BA2">
      <w:pPr>
        <w:spacing w:line="480" w:lineRule="auto"/>
        <w:jc w:val="center"/>
        <w:rPr>
          <w:rFonts w:ascii="宋体" w:hAnsi="宋体"/>
          <w:b/>
          <w:color w:val="auto"/>
          <w:sz w:val="28"/>
          <w:szCs w:val="28"/>
          <w:highlight w:val="none"/>
        </w:rPr>
      </w:pPr>
      <w:r>
        <w:rPr>
          <w:rFonts w:hint="eastAsia" w:ascii="宋体" w:hAnsi="宋体"/>
          <w:b/>
          <w:sz w:val="28"/>
          <w:szCs w:val="28"/>
          <w:lang w:eastAsia="zh-CN"/>
        </w:rPr>
        <w:t>绍兴市运会场馆改造提升设计项目（第二次）</w:t>
      </w:r>
    </w:p>
    <w:p w14:paraId="29C01B3D">
      <w:pPr>
        <w:spacing w:after="240" w:afterLines="100" w:line="600" w:lineRule="auto"/>
        <w:rPr>
          <w:rFonts w:ascii="宋体" w:hAnsi="宋体"/>
          <w:b/>
          <w:color w:val="auto"/>
          <w:sz w:val="72"/>
          <w:szCs w:val="72"/>
          <w:highlight w:val="none"/>
        </w:rPr>
      </w:pPr>
    </w:p>
    <w:p w14:paraId="16DE82C0">
      <w:pPr>
        <w:jc w:val="center"/>
        <w:outlineLvl w:val="0"/>
        <w:rPr>
          <w:rFonts w:ascii="宋体" w:hAnsi="宋体" w:cs="Arial"/>
          <w:b/>
          <w:color w:val="auto"/>
          <w:sz w:val="52"/>
          <w:szCs w:val="52"/>
          <w:highlight w:val="none"/>
        </w:rPr>
      </w:pPr>
      <w:r>
        <w:rPr>
          <w:rFonts w:hint="eastAsia" w:ascii="宋体" w:hAnsi="宋体" w:cs="Arial"/>
          <w:b/>
          <w:color w:val="auto"/>
          <w:sz w:val="52"/>
          <w:szCs w:val="52"/>
          <w:highlight w:val="none"/>
        </w:rPr>
        <w:t>公</w:t>
      </w:r>
    </w:p>
    <w:p w14:paraId="76ADCD36">
      <w:pPr>
        <w:jc w:val="center"/>
        <w:outlineLvl w:val="0"/>
        <w:rPr>
          <w:rFonts w:ascii="宋体" w:hAnsi="宋体" w:cs="Arial"/>
          <w:b/>
          <w:color w:val="auto"/>
          <w:sz w:val="52"/>
          <w:szCs w:val="52"/>
          <w:highlight w:val="none"/>
        </w:rPr>
      </w:pPr>
      <w:r>
        <w:rPr>
          <w:rFonts w:hint="eastAsia" w:ascii="宋体" w:hAnsi="宋体" w:cs="Arial"/>
          <w:b/>
          <w:color w:val="auto"/>
          <w:sz w:val="52"/>
          <w:szCs w:val="52"/>
          <w:highlight w:val="none"/>
        </w:rPr>
        <w:t>开</w:t>
      </w:r>
    </w:p>
    <w:p w14:paraId="10A5C051">
      <w:pPr>
        <w:jc w:val="center"/>
        <w:outlineLvl w:val="0"/>
        <w:rPr>
          <w:rFonts w:ascii="宋体" w:hAnsi="宋体" w:cs="Arial"/>
          <w:b/>
          <w:color w:val="auto"/>
          <w:sz w:val="52"/>
          <w:szCs w:val="52"/>
          <w:highlight w:val="none"/>
        </w:rPr>
      </w:pPr>
      <w:r>
        <w:rPr>
          <w:rFonts w:hint="eastAsia" w:ascii="宋体" w:hAnsi="宋体" w:cs="Arial"/>
          <w:b/>
          <w:color w:val="auto"/>
          <w:sz w:val="52"/>
          <w:szCs w:val="52"/>
          <w:highlight w:val="none"/>
        </w:rPr>
        <w:t>招</w:t>
      </w:r>
    </w:p>
    <w:p w14:paraId="15C96689">
      <w:pPr>
        <w:jc w:val="center"/>
        <w:outlineLvl w:val="0"/>
        <w:rPr>
          <w:rFonts w:ascii="宋体" w:hAnsi="宋体" w:cs="Arial"/>
          <w:b/>
          <w:color w:val="auto"/>
          <w:sz w:val="52"/>
          <w:szCs w:val="52"/>
          <w:highlight w:val="none"/>
        </w:rPr>
      </w:pPr>
      <w:r>
        <w:rPr>
          <w:rFonts w:hint="eastAsia" w:ascii="宋体" w:hAnsi="宋体" w:cs="Arial"/>
          <w:b/>
          <w:color w:val="auto"/>
          <w:sz w:val="52"/>
          <w:szCs w:val="52"/>
          <w:highlight w:val="none"/>
        </w:rPr>
        <w:t>标</w:t>
      </w:r>
    </w:p>
    <w:p w14:paraId="1CF7478B">
      <w:pPr>
        <w:jc w:val="center"/>
        <w:outlineLvl w:val="0"/>
        <w:rPr>
          <w:rFonts w:hint="eastAsia" w:ascii="宋体" w:hAnsi="宋体"/>
          <w:b/>
          <w:color w:val="auto"/>
          <w:sz w:val="52"/>
          <w:szCs w:val="52"/>
          <w:highlight w:val="none"/>
        </w:rPr>
      </w:pPr>
      <w:r>
        <w:rPr>
          <w:rFonts w:hint="eastAsia" w:ascii="宋体" w:hAnsi="宋体"/>
          <w:b/>
          <w:color w:val="auto"/>
          <w:sz w:val="52"/>
          <w:szCs w:val="52"/>
          <w:highlight w:val="none"/>
        </w:rPr>
        <w:t>文</w:t>
      </w:r>
    </w:p>
    <w:p w14:paraId="71A560F1">
      <w:pPr>
        <w:jc w:val="center"/>
        <w:outlineLvl w:val="0"/>
        <w:rPr>
          <w:rFonts w:ascii="宋体" w:hAnsi="宋体"/>
          <w:b/>
          <w:color w:val="auto"/>
          <w:sz w:val="28"/>
          <w:szCs w:val="28"/>
          <w:highlight w:val="none"/>
        </w:rPr>
      </w:pPr>
      <w:r>
        <w:rPr>
          <w:rFonts w:hint="eastAsia" w:ascii="宋体" w:hAnsi="宋体"/>
          <w:b/>
          <w:color w:val="auto"/>
          <w:sz w:val="52"/>
          <w:szCs w:val="52"/>
          <w:highlight w:val="none"/>
        </w:rPr>
        <w:t>件</w:t>
      </w:r>
    </w:p>
    <w:p w14:paraId="2956DF84">
      <w:pPr>
        <w:spacing w:line="480" w:lineRule="auto"/>
        <w:rPr>
          <w:rFonts w:ascii="宋体" w:hAnsi="宋体"/>
          <w:b/>
          <w:color w:val="auto"/>
          <w:sz w:val="28"/>
          <w:szCs w:val="28"/>
          <w:highlight w:val="none"/>
        </w:rPr>
      </w:pPr>
    </w:p>
    <w:p w14:paraId="18680BE0">
      <w:pPr>
        <w:pStyle w:val="8"/>
        <w:rPr>
          <w:rFonts w:ascii="宋体" w:hAnsi="宋体"/>
          <w:color w:val="auto"/>
          <w:highlight w:val="none"/>
        </w:rPr>
      </w:pPr>
    </w:p>
    <w:p w14:paraId="76322F03">
      <w:pPr>
        <w:pStyle w:val="8"/>
        <w:rPr>
          <w:rFonts w:hint="eastAsia" w:ascii="宋体" w:hAnsi="宋体" w:eastAsia="宋体"/>
          <w:color w:val="auto"/>
          <w:highlight w:val="none"/>
          <w:lang w:eastAsia="zh-CN"/>
        </w:rPr>
      </w:pPr>
      <w:r>
        <w:rPr>
          <w:rFonts w:hint="eastAsia" w:ascii="宋体" w:hAnsi="宋体"/>
          <w:b/>
          <w:color w:val="auto"/>
          <w:sz w:val="28"/>
          <w:szCs w:val="28"/>
          <w:highlight w:val="none"/>
          <w:lang w:val="en-US" w:eastAsia="zh-CN"/>
        </w:rPr>
        <w:t xml:space="preserve"> </w:t>
      </w:r>
    </w:p>
    <w:tbl>
      <w:tblPr>
        <w:tblStyle w:val="23"/>
        <w:tblW w:w="7820" w:type="dxa"/>
        <w:jc w:val="center"/>
        <w:tblInd w:w="0" w:type="dxa"/>
        <w:tblLayout w:type="fixed"/>
        <w:tblCellMar>
          <w:top w:w="0" w:type="dxa"/>
          <w:left w:w="108" w:type="dxa"/>
          <w:bottom w:w="0" w:type="dxa"/>
          <w:right w:w="108" w:type="dxa"/>
        </w:tblCellMar>
      </w:tblPr>
      <w:tblGrid>
        <w:gridCol w:w="2069"/>
        <w:gridCol w:w="5751"/>
      </w:tblGrid>
      <w:tr w14:paraId="3CFBDC6C">
        <w:tblPrEx>
          <w:tblLayout w:type="fixed"/>
        </w:tblPrEx>
        <w:trPr>
          <w:trHeight w:val="567" w:hRule="atLeast"/>
          <w:jc w:val="center"/>
        </w:trPr>
        <w:tc>
          <w:tcPr>
            <w:tcW w:w="2069" w:type="dxa"/>
          </w:tcPr>
          <w:p w14:paraId="5DF8424F">
            <w:pPr>
              <w:spacing w:after="100" w:afterAutospacing="1" w:line="440" w:lineRule="exact"/>
              <w:jc w:val="distribute"/>
              <w:rPr>
                <w:rFonts w:ascii="宋体" w:hAnsi="宋体"/>
                <w:color w:val="auto"/>
                <w:sz w:val="28"/>
                <w:szCs w:val="28"/>
                <w:highlight w:val="none"/>
              </w:rPr>
            </w:pPr>
            <w:r>
              <w:rPr>
                <w:rFonts w:hint="eastAsia" w:ascii="宋体" w:hAnsi="宋体"/>
                <w:color w:val="auto"/>
                <w:kern w:val="0"/>
                <w:sz w:val="28"/>
                <w:szCs w:val="28"/>
                <w:highlight w:val="none"/>
              </w:rPr>
              <w:t>采购单位</w:t>
            </w:r>
            <w:r>
              <w:rPr>
                <w:rFonts w:hint="eastAsia" w:ascii="宋体" w:hAnsi="宋体"/>
                <w:color w:val="auto"/>
                <w:sz w:val="28"/>
                <w:szCs w:val="28"/>
                <w:highlight w:val="none"/>
              </w:rPr>
              <w:t>：</w:t>
            </w:r>
          </w:p>
        </w:tc>
        <w:tc>
          <w:tcPr>
            <w:tcW w:w="5751" w:type="dxa"/>
          </w:tcPr>
          <w:p w14:paraId="165F6824">
            <w:pPr>
              <w:spacing w:after="100" w:afterAutospacing="1" w:line="440" w:lineRule="exact"/>
              <w:rPr>
                <w:rFonts w:hint="eastAsia" w:ascii="宋体" w:hAnsi="宋体"/>
                <w:color w:val="auto"/>
                <w:sz w:val="28"/>
                <w:szCs w:val="28"/>
                <w:highlight w:val="none"/>
                <w:lang w:val="en-US" w:eastAsia="zh-CN"/>
              </w:rPr>
            </w:pPr>
            <w:r>
              <w:rPr>
                <w:rFonts w:hint="eastAsia" w:ascii="宋体" w:hAnsi="宋体"/>
                <w:color w:val="auto"/>
                <w:sz w:val="28"/>
                <w:szCs w:val="28"/>
                <w:highlight w:val="none"/>
                <w:lang w:val="en-US" w:eastAsia="zh-CN"/>
              </w:rPr>
              <w:t xml:space="preserve">绍兴市越城区教育体育局 </w:t>
            </w:r>
          </w:p>
        </w:tc>
      </w:tr>
      <w:tr w14:paraId="0AD8FE09">
        <w:tblPrEx>
          <w:tblLayout w:type="fixed"/>
        </w:tblPrEx>
        <w:trPr>
          <w:trHeight w:val="567" w:hRule="atLeast"/>
          <w:jc w:val="center"/>
        </w:trPr>
        <w:tc>
          <w:tcPr>
            <w:tcW w:w="2069" w:type="dxa"/>
          </w:tcPr>
          <w:p w14:paraId="0426885E">
            <w:pPr>
              <w:spacing w:after="100" w:afterAutospacing="1" w:line="440" w:lineRule="exact"/>
              <w:jc w:val="distribute"/>
              <w:rPr>
                <w:rFonts w:ascii="宋体" w:hAnsi="宋体"/>
                <w:color w:val="auto"/>
                <w:sz w:val="28"/>
                <w:szCs w:val="28"/>
                <w:highlight w:val="none"/>
              </w:rPr>
            </w:pPr>
            <w:r>
              <w:rPr>
                <w:rFonts w:hint="eastAsia" w:ascii="宋体" w:hAnsi="宋体"/>
                <w:color w:val="auto"/>
                <w:kern w:val="0"/>
                <w:sz w:val="28"/>
                <w:szCs w:val="28"/>
                <w:highlight w:val="none"/>
              </w:rPr>
              <w:t>采购代理单位</w:t>
            </w:r>
            <w:r>
              <w:rPr>
                <w:rFonts w:hint="eastAsia" w:ascii="宋体" w:hAnsi="宋体"/>
                <w:color w:val="auto"/>
                <w:sz w:val="28"/>
                <w:szCs w:val="28"/>
                <w:highlight w:val="none"/>
              </w:rPr>
              <w:t>：</w:t>
            </w:r>
          </w:p>
        </w:tc>
        <w:tc>
          <w:tcPr>
            <w:tcW w:w="5751" w:type="dxa"/>
          </w:tcPr>
          <w:p w14:paraId="0DFC1099">
            <w:pPr>
              <w:spacing w:after="100" w:afterAutospacing="1" w:line="440" w:lineRule="exact"/>
              <w:rPr>
                <w:rFonts w:hint="eastAsia" w:ascii="宋体" w:hAnsi="宋体" w:eastAsia="宋体"/>
                <w:color w:val="auto"/>
                <w:sz w:val="28"/>
                <w:szCs w:val="28"/>
                <w:highlight w:val="none"/>
                <w:lang w:eastAsia="zh-CN"/>
              </w:rPr>
            </w:pPr>
            <w:r>
              <w:rPr>
                <w:rFonts w:hint="eastAsia" w:ascii="宋体" w:hAnsi="宋体"/>
                <w:color w:val="auto"/>
                <w:sz w:val="28"/>
                <w:szCs w:val="28"/>
                <w:highlight w:val="none"/>
                <w:lang w:val="en-US" w:eastAsia="zh-CN"/>
              </w:rPr>
              <w:t>法正项目管理集团有限公司</w:t>
            </w:r>
          </w:p>
        </w:tc>
      </w:tr>
      <w:tr w14:paraId="15DA4F09">
        <w:tblPrEx>
          <w:tblLayout w:type="fixed"/>
        </w:tblPrEx>
        <w:trPr>
          <w:trHeight w:val="567" w:hRule="atLeast"/>
          <w:jc w:val="center"/>
        </w:trPr>
        <w:tc>
          <w:tcPr>
            <w:tcW w:w="7820" w:type="dxa"/>
            <w:gridSpan w:val="2"/>
          </w:tcPr>
          <w:p w14:paraId="6063054A">
            <w:pPr>
              <w:spacing w:after="100" w:afterAutospacing="1" w:line="440" w:lineRule="exact"/>
              <w:jc w:val="center"/>
              <w:rPr>
                <w:rFonts w:ascii="宋体" w:hAnsi="宋体"/>
                <w:color w:val="auto"/>
                <w:sz w:val="28"/>
                <w:szCs w:val="28"/>
                <w:highlight w:val="none"/>
              </w:rPr>
            </w:pPr>
            <w:r>
              <w:rPr>
                <w:rFonts w:hint="eastAsia" w:ascii="宋体" w:hAnsi="宋体"/>
                <w:color w:val="auto"/>
                <w:sz w:val="28"/>
                <w:szCs w:val="28"/>
                <w:highlight w:val="none"/>
              </w:rPr>
              <w:t>二○二</w:t>
            </w:r>
            <w:r>
              <w:rPr>
                <w:rFonts w:hint="eastAsia" w:ascii="宋体" w:hAnsi="宋体"/>
                <w:color w:val="auto"/>
                <w:sz w:val="28"/>
                <w:szCs w:val="28"/>
                <w:highlight w:val="none"/>
                <w:lang w:val="en-US" w:eastAsia="zh-CN"/>
              </w:rPr>
              <w:t>五</w:t>
            </w:r>
            <w:r>
              <w:rPr>
                <w:rFonts w:hint="eastAsia" w:ascii="宋体" w:hAnsi="宋体"/>
                <w:color w:val="auto"/>
                <w:sz w:val="28"/>
                <w:szCs w:val="28"/>
                <w:highlight w:val="none"/>
              </w:rPr>
              <w:t>年</w:t>
            </w:r>
            <w:r>
              <w:rPr>
                <w:rFonts w:hint="eastAsia" w:ascii="宋体" w:hAnsi="宋体"/>
                <w:color w:val="auto"/>
                <w:sz w:val="28"/>
                <w:szCs w:val="28"/>
                <w:highlight w:val="none"/>
                <w:lang w:val="en-US" w:eastAsia="zh-CN"/>
              </w:rPr>
              <w:t>十二</w:t>
            </w:r>
            <w:r>
              <w:rPr>
                <w:rFonts w:hint="eastAsia" w:ascii="宋体" w:hAnsi="宋体"/>
                <w:color w:val="auto"/>
                <w:sz w:val="28"/>
                <w:szCs w:val="28"/>
                <w:highlight w:val="none"/>
              </w:rPr>
              <w:t>月</w:t>
            </w:r>
          </w:p>
        </w:tc>
      </w:tr>
    </w:tbl>
    <w:p w14:paraId="75366347">
      <w:pPr>
        <w:rPr>
          <w:rFonts w:ascii="宋体" w:hAnsi="宋体"/>
          <w:b/>
          <w:color w:val="auto"/>
          <w:sz w:val="28"/>
          <w:szCs w:val="28"/>
          <w:highlight w:val="none"/>
        </w:rPr>
      </w:pPr>
      <w:r>
        <w:rPr>
          <w:rFonts w:hint="eastAsia" w:ascii="宋体" w:hAnsi="宋体"/>
          <w:b/>
          <w:color w:val="auto"/>
          <w:sz w:val="28"/>
          <w:szCs w:val="28"/>
          <w:highlight w:val="none"/>
        </w:rPr>
        <w:br w:type="page"/>
      </w:r>
    </w:p>
    <w:p w14:paraId="3968A5F4">
      <w:pPr>
        <w:pStyle w:val="6"/>
        <w:spacing w:after="0" w:line="600" w:lineRule="exact"/>
        <w:jc w:val="center"/>
        <w:rPr>
          <w:rFonts w:ascii="宋体" w:hAnsi="宋体"/>
          <w:b/>
          <w:color w:val="auto"/>
          <w:sz w:val="32"/>
          <w:szCs w:val="32"/>
          <w:highlight w:val="none"/>
        </w:rPr>
      </w:pPr>
      <w:r>
        <w:rPr>
          <w:rFonts w:hint="eastAsia" w:ascii="宋体" w:hAnsi="宋体"/>
          <w:b/>
          <w:color w:val="auto"/>
          <w:sz w:val="32"/>
          <w:szCs w:val="32"/>
          <w:highlight w:val="none"/>
        </w:rPr>
        <w:t>使 用 说 明</w:t>
      </w:r>
    </w:p>
    <w:p w14:paraId="4EC476FF">
      <w:pPr>
        <w:pStyle w:val="6"/>
        <w:spacing w:after="0" w:line="400" w:lineRule="exact"/>
        <w:rPr>
          <w:rFonts w:ascii="宋体" w:hAnsi="宋体"/>
          <w:b/>
          <w:color w:val="auto"/>
          <w:sz w:val="36"/>
          <w:szCs w:val="36"/>
          <w:highlight w:val="none"/>
        </w:rPr>
      </w:pPr>
    </w:p>
    <w:p w14:paraId="3612BBCD">
      <w:pPr>
        <w:pStyle w:val="6"/>
        <w:spacing w:after="0" w:line="400" w:lineRule="exact"/>
        <w:ind w:left="57" w:leftChars="27"/>
        <w:rPr>
          <w:rFonts w:ascii="宋体" w:hAnsi="宋体"/>
          <w:color w:val="auto"/>
          <w:sz w:val="24"/>
          <w:szCs w:val="24"/>
          <w:highlight w:val="none"/>
        </w:rPr>
      </w:pPr>
      <w:r>
        <w:rPr>
          <w:rFonts w:hint="eastAsia" w:ascii="宋体" w:hAnsi="宋体"/>
          <w:color w:val="auto"/>
          <w:sz w:val="24"/>
          <w:szCs w:val="24"/>
          <w:highlight w:val="none"/>
        </w:rPr>
        <w:t>1、本招标文件适用于绍兴市区建设工程（包括房屋建筑、市政园林工程等）项目勘察设计的招标投标。</w:t>
      </w:r>
    </w:p>
    <w:p w14:paraId="391827D4">
      <w:pPr>
        <w:pStyle w:val="6"/>
        <w:spacing w:after="0" w:line="400" w:lineRule="exact"/>
        <w:rPr>
          <w:rFonts w:ascii="宋体" w:hAnsi="宋体"/>
          <w:color w:val="auto"/>
          <w:sz w:val="24"/>
          <w:szCs w:val="24"/>
          <w:highlight w:val="none"/>
        </w:rPr>
      </w:pPr>
      <w:r>
        <w:rPr>
          <w:rFonts w:hint="eastAsia" w:ascii="宋体" w:hAnsi="宋体"/>
          <w:color w:val="auto"/>
          <w:sz w:val="24"/>
          <w:szCs w:val="24"/>
          <w:highlight w:val="none"/>
        </w:rPr>
        <w:t>2、本招标文件由招标人（或招标代理机构）编制签发，报绍兴市建设工程招投标监督管理部门备案。</w:t>
      </w:r>
    </w:p>
    <w:p w14:paraId="57F923E8">
      <w:pPr>
        <w:spacing w:line="400" w:lineRule="exact"/>
        <w:rPr>
          <w:rFonts w:ascii="宋体" w:hAnsi="宋体"/>
          <w:color w:val="auto"/>
          <w:sz w:val="24"/>
          <w:highlight w:val="none"/>
        </w:rPr>
      </w:pPr>
      <w:r>
        <w:rPr>
          <w:rFonts w:hint="eastAsia" w:ascii="宋体" w:hAnsi="宋体"/>
          <w:color w:val="auto"/>
          <w:sz w:val="24"/>
          <w:highlight w:val="none"/>
        </w:rPr>
        <w:t>3、招标人（或招标代理机构）在本《招标文件》上填空、补充的内容，在电子、纸质文件中均应以斜体、粗体等有别于本文本的字体表示。</w:t>
      </w:r>
    </w:p>
    <w:p w14:paraId="5E68ACAD">
      <w:pPr>
        <w:spacing w:line="400" w:lineRule="exact"/>
        <w:rPr>
          <w:rFonts w:ascii="宋体" w:hAnsi="宋体"/>
          <w:color w:val="auto"/>
          <w:sz w:val="24"/>
          <w:highlight w:val="none"/>
        </w:rPr>
      </w:pPr>
      <w:r>
        <w:rPr>
          <w:rFonts w:hint="eastAsia" w:ascii="宋体" w:hAnsi="宋体"/>
          <w:color w:val="auto"/>
          <w:sz w:val="24"/>
          <w:highlight w:val="none"/>
        </w:rPr>
        <w:t>4、投标人必须按照本《招标文件》所提供的(附表件)格式编制投标文件。</w:t>
      </w:r>
    </w:p>
    <w:p w14:paraId="743DB4FA">
      <w:pPr>
        <w:pStyle w:val="6"/>
        <w:spacing w:after="0" w:line="400" w:lineRule="exact"/>
        <w:jc w:val="center"/>
        <w:rPr>
          <w:rFonts w:ascii="宋体" w:hAnsi="宋体"/>
          <w:color w:val="auto"/>
          <w:sz w:val="24"/>
          <w:szCs w:val="24"/>
          <w:highlight w:val="none"/>
        </w:rPr>
      </w:pPr>
    </w:p>
    <w:p w14:paraId="7CD75208">
      <w:pPr>
        <w:pStyle w:val="6"/>
        <w:spacing w:after="0" w:line="400" w:lineRule="exact"/>
        <w:jc w:val="center"/>
        <w:rPr>
          <w:rFonts w:ascii="宋体" w:hAnsi="宋体"/>
          <w:color w:val="auto"/>
          <w:sz w:val="24"/>
          <w:szCs w:val="24"/>
          <w:highlight w:val="none"/>
        </w:rPr>
      </w:pPr>
    </w:p>
    <w:p w14:paraId="19C2F893">
      <w:pPr>
        <w:pStyle w:val="6"/>
        <w:spacing w:before="120" w:beforeLines="50" w:after="240" w:afterLines="100" w:line="400" w:lineRule="exact"/>
        <w:jc w:val="center"/>
        <w:rPr>
          <w:rFonts w:ascii="宋体" w:hAnsi="宋体"/>
          <w:color w:val="auto"/>
          <w:sz w:val="24"/>
          <w:szCs w:val="24"/>
          <w:highlight w:val="none"/>
        </w:rPr>
      </w:pPr>
    </w:p>
    <w:p w14:paraId="76C90E2C">
      <w:pPr>
        <w:pStyle w:val="6"/>
        <w:spacing w:before="120" w:beforeLines="50" w:after="240" w:afterLines="100" w:line="400" w:lineRule="exact"/>
        <w:jc w:val="center"/>
        <w:rPr>
          <w:rFonts w:ascii="宋体" w:hAnsi="宋体"/>
          <w:color w:val="auto"/>
          <w:sz w:val="28"/>
          <w:szCs w:val="28"/>
          <w:highlight w:val="none"/>
        </w:rPr>
      </w:pPr>
    </w:p>
    <w:p w14:paraId="573D6D95">
      <w:pPr>
        <w:pStyle w:val="6"/>
        <w:spacing w:before="120" w:beforeLines="50" w:after="240" w:afterLines="100" w:line="400" w:lineRule="exact"/>
        <w:jc w:val="center"/>
        <w:rPr>
          <w:rFonts w:ascii="宋体" w:hAnsi="宋体"/>
          <w:color w:val="auto"/>
          <w:sz w:val="28"/>
          <w:szCs w:val="28"/>
          <w:highlight w:val="none"/>
        </w:rPr>
      </w:pPr>
    </w:p>
    <w:p w14:paraId="0737BDEC">
      <w:pPr>
        <w:pStyle w:val="6"/>
        <w:spacing w:before="120" w:beforeLines="50" w:after="240" w:afterLines="100" w:line="400" w:lineRule="exact"/>
        <w:jc w:val="center"/>
        <w:rPr>
          <w:rFonts w:ascii="宋体" w:hAnsi="宋体"/>
          <w:color w:val="auto"/>
          <w:sz w:val="28"/>
          <w:szCs w:val="28"/>
          <w:highlight w:val="none"/>
        </w:rPr>
      </w:pPr>
    </w:p>
    <w:p w14:paraId="5EA8FA7F">
      <w:pPr>
        <w:pStyle w:val="6"/>
        <w:spacing w:before="120" w:beforeLines="50" w:after="240" w:afterLines="100" w:line="400" w:lineRule="exact"/>
        <w:jc w:val="center"/>
        <w:rPr>
          <w:rFonts w:ascii="宋体" w:hAnsi="宋体"/>
          <w:b/>
          <w:color w:val="auto"/>
          <w:sz w:val="36"/>
          <w:szCs w:val="36"/>
          <w:highlight w:val="none"/>
        </w:rPr>
      </w:pPr>
    </w:p>
    <w:p w14:paraId="317C8974">
      <w:pPr>
        <w:pStyle w:val="6"/>
        <w:spacing w:before="120" w:beforeLines="50" w:after="240" w:afterLines="100" w:line="400" w:lineRule="exact"/>
        <w:jc w:val="center"/>
        <w:rPr>
          <w:rFonts w:ascii="宋体" w:hAnsi="宋体"/>
          <w:b/>
          <w:color w:val="auto"/>
          <w:sz w:val="36"/>
          <w:szCs w:val="36"/>
          <w:highlight w:val="none"/>
        </w:rPr>
      </w:pPr>
    </w:p>
    <w:p w14:paraId="70365661">
      <w:pPr>
        <w:pStyle w:val="6"/>
        <w:spacing w:before="120" w:beforeLines="50" w:after="240" w:afterLines="100" w:line="400" w:lineRule="exact"/>
        <w:jc w:val="center"/>
        <w:rPr>
          <w:rFonts w:ascii="宋体" w:hAnsi="宋体"/>
          <w:b/>
          <w:color w:val="auto"/>
          <w:sz w:val="36"/>
          <w:szCs w:val="36"/>
          <w:highlight w:val="none"/>
        </w:rPr>
      </w:pPr>
    </w:p>
    <w:p w14:paraId="24992758">
      <w:pPr>
        <w:pStyle w:val="6"/>
        <w:spacing w:before="120" w:beforeLines="50" w:after="240" w:afterLines="100" w:line="400" w:lineRule="exact"/>
        <w:jc w:val="center"/>
        <w:rPr>
          <w:rFonts w:ascii="宋体" w:hAnsi="宋体"/>
          <w:b/>
          <w:color w:val="auto"/>
          <w:sz w:val="36"/>
          <w:szCs w:val="36"/>
          <w:highlight w:val="none"/>
        </w:rPr>
      </w:pPr>
    </w:p>
    <w:p w14:paraId="27F2F495">
      <w:pPr>
        <w:pStyle w:val="6"/>
        <w:spacing w:before="120" w:beforeLines="50" w:after="240" w:afterLines="100" w:line="400" w:lineRule="exact"/>
        <w:jc w:val="center"/>
        <w:rPr>
          <w:rFonts w:ascii="宋体" w:hAnsi="宋体"/>
          <w:b/>
          <w:color w:val="auto"/>
          <w:sz w:val="36"/>
          <w:szCs w:val="36"/>
          <w:highlight w:val="none"/>
        </w:rPr>
      </w:pPr>
    </w:p>
    <w:p w14:paraId="235847A6">
      <w:pPr>
        <w:pStyle w:val="6"/>
        <w:spacing w:before="120" w:beforeLines="50" w:after="240" w:afterLines="100" w:line="400" w:lineRule="exact"/>
        <w:jc w:val="center"/>
        <w:rPr>
          <w:rFonts w:ascii="宋体" w:hAnsi="宋体"/>
          <w:b/>
          <w:color w:val="auto"/>
          <w:sz w:val="36"/>
          <w:szCs w:val="36"/>
          <w:highlight w:val="none"/>
        </w:rPr>
      </w:pPr>
    </w:p>
    <w:p w14:paraId="4E4CFA89">
      <w:pPr>
        <w:pStyle w:val="6"/>
        <w:spacing w:before="120" w:beforeLines="50" w:after="240" w:afterLines="100" w:line="400" w:lineRule="exact"/>
        <w:jc w:val="center"/>
        <w:rPr>
          <w:rFonts w:ascii="宋体" w:hAnsi="宋体"/>
          <w:b/>
          <w:color w:val="auto"/>
          <w:sz w:val="36"/>
          <w:szCs w:val="36"/>
          <w:highlight w:val="none"/>
        </w:rPr>
      </w:pPr>
    </w:p>
    <w:p w14:paraId="46913D42">
      <w:pPr>
        <w:pStyle w:val="6"/>
        <w:spacing w:before="120" w:beforeLines="50" w:after="240" w:afterLines="100" w:line="400" w:lineRule="exact"/>
        <w:jc w:val="center"/>
        <w:rPr>
          <w:rFonts w:ascii="宋体" w:hAnsi="宋体"/>
          <w:b/>
          <w:color w:val="auto"/>
          <w:sz w:val="36"/>
          <w:szCs w:val="36"/>
          <w:highlight w:val="none"/>
        </w:rPr>
      </w:pPr>
    </w:p>
    <w:p w14:paraId="64485079">
      <w:pPr>
        <w:pStyle w:val="6"/>
        <w:spacing w:before="120" w:beforeLines="50" w:after="240" w:afterLines="100" w:line="400" w:lineRule="exact"/>
        <w:jc w:val="center"/>
        <w:rPr>
          <w:rFonts w:ascii="宋体" w:hAnsi="宋体"/>
          <w:b/>
          <w:color w:val="auto"/>
          <w:sz w:val="36"/>
          <w:szCs w:val="36"/>
          <w:highlight w:val="none"/>
        </w:rPr>
      </w:pPr>
    </w:p>
    <w:p w14:paraId="5DB7E7D8">
      <w:pPr>
        <w:spacing w:line="400" w:lineRule="exact"/>
        <w:jc w:val="center"/>
        <w:rPr>
          <w:rFonts w:hint="eastAsia" w:ascii="宋体" w:hAnsi="宋体"/>
          <w:color w:val="auto"/>
          <w:sz w:val="36"/>
          <w:szCs w:val="36"/>
          <w:highlight w:val="none"/>
          <w:u w:val="single"/>
          <w:lang w:eastAsia="zh-CN"/>
        </w:rPr>
      </w:pPr>
      <w:r>
        <w:rPr>
          <w:rFonts w:hint="eastAsia" w:ascii="宋体" w:hAnsi="宋体"/>
          <w:color w:val="auto"/>
          <w:sz w:val="36"/>
          <w:szCs w:val="36"/>
          <w:highlight w:val="none"/>
          <w:u w:val="single"/>
          <w:lang w:eastAsia="zh-CN"/>
        </w:rPr>
        <w:t>绍兴市运会场馆改造提升设计项目（第二次）</w:t>
      </w:r>
    </w:p>
    <w:p w14:paraId="431183DA">
      <w:pPr>
        <w:spacing w:line="400" w:lineRule="exact"/>
        <w:jc w:val="center"/>
        <w:rPr>
          <w:rFonts w:ascii="宋体" w:hAnsi="宋体"/>
          <w:color w:val="auto"/>
          <w:sz w:val="36"/>
          <w:szCs w:val="36"/>
          <w:highlight w:val="none"/>
        </w:rPr>
      </w:pPr>
      <w:r>
        <w:rPr>
          <w:rFonts w:hint="eastAsia" w:ascii="宋体" w:hAnsi="宋体"/>
          <w:color w:val="auto"/>
          <w:sz w:val="36"/>
          <w:szCs w:val="36"/>
          <w:highlight w:val="none"/>
        </w:rPr>
        <w:t>招标文件</w:t>
      </w:r>
    </w:p>
    <w:p w14:paraId="2A2169B7">
      <w:pPr>
        <w:spacing w:line="400" w:lineRule="exact"/>
        <w:jc w:val="center"/>
        <w:rPr>
          <w:rFonts w:ascii="宋体" w:hAnsi="宋体"/>
          <w:color w:val="auto"/>
          <w:sz w:val="36"/>
          <w:szCs w:val="36"/>
          <w:highlight w:val="none"/>
        </w:rPr>
      </w:pPr>
    </w:p>
    <w:p w14:paraId="4DFEEB99">
      <w:pPr>
        <w:spacing w:line="480" w:lineRule="exact"/>
        <w:ind w:left="420" w:leftChars="200"/>
        <w:rPr>
          <w:rFonts w:hint="eastAsia" w:ascii="宋体" w:hAnsi="宋体"/>
          <w:color w:val="auto"/>
          <w:sz w:val="24"/>
          <w:highlight w:val="none"/>
        </w:rPr>
      </w:pPr>
      <w:r>
        <w:rPr>
          <w:rFonts w:hint="eastAsia" w:ascii="宋体" w:hAnsi="宋体"/>
          <w:color w:val="auto"/>
          <w:sz w:val="24"/>
          <w:highlight w:val="none"/>
        </w:rPr>
        <w:t xml:space="preserve">     </w:t>
      </w:r>
    </w:p>
    <w:p w14:paraId="3347727A">
      <w:pPr>
        <w:spacing w:line="480" w:lineRule="exact"/>
        <w:ind w:firstLine="960" w:firstLineChars="400"/>
        <w:rPr>
          <w:rFonts w:ascii="宋体" w:hAnsi="宋体"/>
          <w:color w:val="auto"/>
          <w:sz w:val="24"/>
          <w:highlight w:val="none"/>
        </w:rPr>
      </w:pPr>
      <w:r>
        <w:rPr>
          <w:rFonts w:hint="eastAsia" w:ascii="宋体" w:hAnsi="宋体"/>
          <w:color w:val="auto"/>
          <w:sz w:val="24"/>
          <w:highlight w:val="none"/>
        </w:rPr>
        <w:t>招标人</w:t>
      </w:r>
      <w:r>
        <w:rPr>
          <w:rFonts w:hint="eastAsia" w:ascii="宋体" w:hAnsi="宋体"/>
          <w:color w:val="auto"/>
          <w:sz w:val="24"/>
          <w:highlight w:val="none"/>
          <w:u w:val="none"/>
        </w:rPr>
        <w:t>：</w:t>
      </w:r>
      <w:r>
        <w:rPr>
          <w:rFonts w:hint="eastAsia" w:ascii="宋体" w:hAnsi="宋体"/>
          <w:color w:val="auto"/>
          <w:sz w:val="24"/>
          <w:highlight w:val="none"/>
          <w:u w:val="single"/>
          <w:lang w:eastAsia="zh-CN"/>
        </w:rPr>
        <w:t>绍兴市越城区</w:t>
      </w:r>
      <w:r>
        <w:rPr>
          <w:rFonts w:hint="eastAsia" w:ascii="宋体" w:hAnsi="宋体"/>
          <w:color w:val="auto"/>
          <w:sz w:val="24"/>
          <w:highlight w:val="none"/>
          <w:u w:val="single"/>
          <w:lang w:val="en-US" w:eastAsia="zh-CN"/>
        </w:rPr>
        <w:t>教育体育局</w:t>
      </w:r>
      <w:r>
        <w:rPr>
          <w:rFonts w:ascii="宋体" w:hAnsi="宋体" w:cs="宋体"/>
          <w:color w:val="auto"/>
          <w:sz w:val="24"/>
          <w:highlight w:val="none"/>
        </w:rPr>
        <w:t xml:space="preserve"> </w:t>
      </w:r>
      <w:r>
        <w:rPr>
          <w:rFonts w:hint="eastAsia" w:ascii="宋体" w:hAnsi="宋体"/>
          <w:color w:val="auto"/>
          <w:sz w:val="24"/>
          <w:highlight w:val="none"/>
        </w:rPr>
        <w:t>（盖章）</w:t>
      </w:r>
    </w:p>
    <w:p w14:paraId="3807C578">
      <w:pPr>
        <w:spacing w:line="540" w:lineRule="exact"/>
        <w:ind w:left="420" w:leftChars="200"/>
        <w:rPr>
          <w:rFonts w:ascii="宋体" w:hAnsi="宋体"/>
          <w:color w:val="auto"/>
          <w:sz w:val="24"/>
          <w:highlight w:val="none"/>
        </w:rPr>
      </w:pPr>
      <w:r>
        <w:rPr>
          <w:rFonts w:hint="eastAsia" w:ascii="宋体" w:hAnsi="宋体"/>
          <w:color w:val="auto"/>
          <w:sz w:val="24"/>
          <w:highlight w:val="none"/>
        </w:rPr>
        <w:t xml:space="preserve">     邮政编码：</w:t>
      </w:r>
      <w:r>
        <w:rPr>
          <w:rFonts w:hint="eastAsia" w:ascii="宋体" w:hAnsi="宋体"/>
          <w:color w:val="auto"/>
          <w:sz w:val="24"/>
          <w:highlight w:val="none"/>
          <w:u w:val="single"/>
        </w:rPr>
        <w:t xml:space="preserve">    312000          </w:t>
      </w:r>
    </w:p>
    <w:p w14:paraId="728EA2B1">
      <w:pPr>
        <w:spacing w:line="540" w:lineRule="exact"/>
        <w:ind w:left="420" w:leftChars="200"/>
        <w:rPr>
          <w:rFonts w:ascii="宋体" w:hAnsi="宋体"/>
          <w:color w:val="auto"/>
          <w:sz w:val="24"/>
          <w:highlight w:val="none"/>
          <w:u w:val="single"/>
        </w:rPr>
      </w:pPr>
      <w:r>
        <w:rPr>
          <w:rFonts w:hint="eastAsia" w:ascii="宋体" w:hAnsi="宋体"/>
          <w:color w:val="auto"/>
          <w:sz w:val="24"/>
          <w:highlight w:val="none"/>
        </w:rPr>
        <w:t xml:space="preserve">     联系电话：</w:t>
      </w:r>
      <w:r>
        <w:rPr>
          <w:rFonts w:hint="eastAsia" w:ascii="宋体" w:hAnsi="宋体"/>
          <w:color w:val="auto"/>
          <w:sz w:val="24"/>
          <w:highlight w:val="none"/>
          <w:u w:val="single"/>
        </w:rPr>
        <w:t xml:space="preserve"> </w:t>
      </w:r>
      <w:r>
        <w:rPr>
          <w:rFonts w:hint="eastAsia" w:ascii="宋体" w:hAnsi="宋体"/>
          <w:color w:val="auto"/>
          <w:sz w:val="24"/>
          <w:highlight w:val="none"/>
          <w:u w:val="single"/>
          <w:lang w:eastAsia="zh-CN"/>
        </w:rPr>
        <w:t>15967586787、</w:t>
      </w:r>
      <w:r>
        <w:rPr>
          <w:rFonts w:hint="eastAsia" w:ascii="宋体" w:hAnsi="宋体" w:cs="仿宋_GB2312"/>
          <w:color w:val="auto"/>
          <w:sz w:val="24"/>
          <w:szCs w:val="20"/>
          <w:highlight w:val="none"/>
          <w:u w:val="single"/>
          <w:lang w:val="en-US" w:eastAsia="zh-CN"/>
        </w:rPr>
        <w:t xml:space="preserve">13385852210 </w:t>
      </w:r>
      <w:r>
        <w:rPr>
          <w:rFonts w:hint="eastAsia" w:ascii="宋体" w:hAnsi="宋体"/>
          <w:color w:val="auto"/>
          <w:sz w:val="24"/>
          <w:highlight w:val="none"/>
        </w:rPr>
        <w:t>传真：</w:t>
      </w:r>
      <w:r>
        <w:rPr>
          <w:rFonts w:hint="eastAsia" w:ascii="宋体" w:hAnsi="宋体"/>
          <w:color w:val="auto"/>
          <w:sz w:val="24"/>
          <w:highlight w:val="none"/>
          <w:u w:val="single"/>
        </w:rPr>
        <w:t xml:space="preserve">      /      </w:t>
      </w:r>
    </w:p>
    <w:p w14:paraId="0A27867B">
      <w:pPr>
        <w:spacing w:line="540" w:lineRule="exact"/>
        <w:ind w:left="420" w:leftChars="200"/>
        <w:jc w:val="left"/>
        <w:rPr>
          <w:rFonts w:ascii="宋体" w:hAnsi="宋体"/>
          <w:color w:val="auto"/>
          <w:sz w:val="24"/>
          <w:highlight w:val="none"/>
          <w:u w:val="single"/>
        </w:rPr>
      </w:pPr>
      <w:r>
        <w:rPr>
          <w:rFonts w:hint="eastAsia" w:ascii="宋体" w:hAnsi="宋体"/>
          <w:color w:val="auto"/>
          <w:sz w:val="24"/>
          <w:highlight w:val="none"/>
        </w:rPr>
        <w:t xml:space="preserve">     联系人：</w:t>
      </w:r>
      <w:r>
        <w:rPr>
          <w:rFonts w:hint="eastAsia" w:ascii="宋体" w:hAnsi="宋体"/>
          <w:color w:val="auto"/>
          <w:sz w:val="24"/>
          <w:highlight w:val="none"/>
          <w:u w:val="single"/>
        </w:rPr>
        <w:t xml:space="preserve">     </w:t>
      </w:r>
      <w:r>
        <w:rPr>
          <w:rFonts w:hint="eastAsia" w:ascii="宋体" w:hAnsi="宋体"/>
          <w:color w:val="auto"/>
          <w:sz w:val="24"/>
          <w:highlight w:val="none"/>
          <w:u w:val="single"/>
          <w:lang w:eastAsia="zh-CN"/>
        </w:rPr>
        <w:t>余老师、</w:t>
      </w:r>
      <w:r>
        <w:rPr>
          <w:rFonts w:hint="eastAsia" w:ascii="宋体" w:hAnsi="宋体"/>
          <w:color w:val="auto"/>
          <w:sz w:val="24"/>
          <w:highlight w:val="none"/>
          <w:u w:val="single"/>
          <w:lang w:val="en-US" w:eastAsia="zh-CN"/>
        </w:rPr>
        <w:t>贺</w:t>
      </w:r>
      <w:r>
        <w:rPr>
          <w:rFonts w:hint="eastAsia" w:ascii="宋体" w:hAnsi="宋体" w:cs="仿宋_GB2312"/>
          <w:color w:val="auto"/>
          <w:sz w:val="24"/>
          <w:szCs w:val="20"/>
          <w:highlight w:val="none"/>
          <w:u w:val="single"/>
          <w:lang w:val="zh-CN"/>
        </w:rPr>
        <w:t>老师</w:t>
      </w:r>
      <w:r>
        <w:rPr>
          <w:rFonts w:hint="eastAsia" w:ascii="宋体" w:hAnsi="宋体"/>
          <w:color w:val="auto"/>
          <w:sz w:val="24"/>
          <w:highlight w:val="none"/>
          <w:u w:val="single"/>
        </w:rPr>
        <w:t xml:space="preserve">        </w:t>
      </w:r>
    </w:p>
    <w:p w14:paraId="06B4C26F">
      <w:pPr>
        <w:spacing w:line="540" w:lineRule="exact"/>
        <w:ind w:left="420" w:leftChars="200" w:firstLine="600" w:firstLineChars="250"/>
        <w:rPr>
          <w:rFonts w:ascii="宋体" w:hAnsi="宋体"/>
          <w:color w:val="auto"/>
          <w:sz w:val="24"/>
          <w:highlight w:val="none"/>
          <w:u w:val="single"/>
        </w:rPr>
      </w:pPr>
      <w:r>
        <w:rPr>
          <w:rFonts w:hint="eastAsia" w:ascii="宋体" w:hAnsi="宋体"/>
          <w:color w:val="auto"/>
          <w:sz w:val="24"/>
          <w:highlight w:val="none"/>
        </w:rPr>
        <w:t>招标人统一社会信用代码：</w:t>
      </w:r>
      <w:r>
        <w:rPr>
          <w:rFonts w:hint="eastAsia" w:ascii="宋体" w:hAnsi="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u w:val="single"/>
        </w:rPr>
        <w:t xml:space="preserve"> </w:t>
      </w:r>
    </w:p>
    <w:p w14:paraId="6EFB2289">
      <w:pPr>
        <w:spacing w:line="540" w:lineRule="exact"/>
        <w:ind w:left="420" w:leftChars="200"/>
        <w:rPr>
          <w:rFonts w:ascii="宋体" w:hAnsi="宋体"/>
          <w:color w:val="auto"/>
          <w:sz w:val="24"/>
          <w:highlight w:val="none"/>
          <w:u w:val="single"/>
        </w:rPr>
      </w:pPr>
    </w:p>
    <w:p w14:paraId="450E6C0F">
      <w:pPr>
        <w:pStyle w:val="5"/>
        <w:ind w:left="420" w:leftChars="200"/>
        <w:rPr>
          <w:rFonts w:ascii="宋体" w:hAnsi="宋体"/>
          <w:color w:val="auto"/>
          <w:highlight w:val="none"/>
        </w:rPr>
      </w:pPr>
    </w:p>
    <w:p w14:paraId="6B63AF59">
      <w:pPr>
        <w:spacing w:line="540" w:lineRule="exact"/>
        <w:ind w:left="420" w:leftChars="200"/>
        <w:rPr>
          <w:rFonts w:ascii="宋体" w:hAnsi="宋体"/>
          <w:color w:val="auto"/>
          <w:sz w:val="24"/>
          <w:highlight w:val="none"/>
        </w:rPr>
      </w:pPr>
      <w:r>
        <w:rPr>
          <w:rFonts w:hint="eastAsia" w:ascii="宋体" w:hAnsi="宋体"/>
          <w:color w:val="auto"/>
          <w:sz w:val="24"/>
          <w:highlight w:val="none"/>
        </w:rPr>
        <w:t xml:space="preserve">     招标代理机构名称：</w:t>
      </w:r>
      <w:r>
        <w:rPr>
          <w:rFonts w:hint="eastAsia" w:ascii="宋体" w:hAnsi="宋体"/>
          <w:color w:val="auto"/>
          <w:sz w:val="24"/>
          <w:highlight w:val="none"/>
          <w:u w:val="single"/>
        </w:rPr>
        <w:t xml:space="preserve"> </w:t>
      </w:r>
      <w:r>
        <w:rPr>
          <w:rFonts w:hint="eastAsia" w:ascii="宋体" w:hAnsi="宋体"/>
          <w:color w:val="auto"/>
          <w:sz w:val="24"/>
          <w:highlight w:val="none"/>
          <w:u w:val="single"/>
          <w:lang w:val="en-US" w:eastAsia="zh-CN"/>
        </w:rPr>
        <w:t>法正项目管理集团有限公司</w:t>
      </w:r>
      <w:r>
        <w:rPr>
          <w:rFonts w:hint="eastAsia" w:ascii="宋体" w:hAnsi="宋体" w:cs="Arial"/>
          <w:color w:val="auto"/>
          <w:kern w:val="0"/>
          <w:sz w:val="24"/>
          <w:highlight w:val="none"/>
          <w:u w:val="single"/>
        </w:rPr>
        <w:t xml:space="preserve"> </w:t>
      </w:r>
      <w:r>
        <w:rPr>
          <w:rFonts w:hint="eastAsia" w:ascii="宋体" w:hAnsi="宋体"/>
          <w:color w:val="auto"/>
          <w:sz w:val="24"/>
          <w:highlight w:val="none"/>
        </w:rPr>
        <w:t>（盖章）</w:t>
      </w:r>
    </w:p>
    <w:p w14:paraId="48D11C25">
      <w:pPr>
        <w:tabs>
          <w:tab w:val="left" w:pos="6300"/>
        </w:tabs>
        <w:spacing w:line="540" w:lineRule="exact"/>
        <w:ind w:left="420" w:leftChars="200"/>
        <w:rPr>
          <w:rFonts w:ascii="宋体" w:hAnsi="宋体"/>
          <w:color w:val="auto"/>
          <w:sz w:val="24"/>
          <w:highlight w:val="none"/>
        </w:rPr>
      </w:pPr>
      <w:r>
        <w:rPr>
          <w:rFonts w:hint="eastAsia" w:ascii="宋体" w:hAnsi="宋体"/>
          <w:color w:val="auto"/>
          <w:sz w:val="24"/>
          <w:highlight w:val="none"/>
        </w:rPr>
        <w:t xml:space="preserve">     法定代表人：</w:t>
      </w:r>
      <w:r>
        <w:rPr>
          <w:rFonts w:hint="eastAsia" w:ascii="宋体" w:hAnsi="宋体"/>
          <w:color w:val="auto"/>
          <w:sz w:val="24"/>
          <w:highlight w:val="none"/>
          <w:u w:val="single"/>
        </w:rPr>
        <w:t xml:space="preserve">  </w:t>
      </w:r>
      <w:r>
        <w:rPr>
          <w:rFonts w:hint="eastAsia" w:ascii="宋体" w:hAnsi="宋体"/>
          <w:color w:val="auto"/>
          <w:sz w:val="24"/>
          <w:highlight w:val="none"/>
          <w:u w:val="single"/>
          <w:lang w:val="en-US" w:eastAsia="zh-CN"/>
        </w:rPr>
        <w:t xml:space="preserve"> 王淑舜  </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w:t>
      </w:r>
    </w:p>
    <w:p w14:paraId="2AE61890">
      <w:pPr>
        <w:spacing w:line="540" w:lineRule="exact"/>
        <w:ind w:left="420" w:leftChars="200"/>
        <w:rPr>
          <w:rFonts w:ascii="宋体" w:hAnsi="宋体"/>
          <w:color w:val="auto"/>
          <w:sz w:val="24"/>
          <w:highlight w:val="none"/>
          <w:u w:val="single"/>
        </w:rPr>
      </w:pPr>
      <w:r>
        <w:rPr>
          <w:rFonts w:hint="eastAsia" w:ascii="宋体" w:hAnsi="宋体"/>
          <w:color w:val="auto"/>
          <w:sz w:val="24"/>
          <w:highlight w:val="none"/>
        </w:rPr>
        <w:t xml:space="preserve">     地址：</w:t>
      </w:r>
      <w:r>
        <w:rPr>
          <w:rFonts w:hint="eastAsia" w:ascii="宋体" w:hAnsi="宋体"/>
          <w:color w:val="auto"/>
          <w:sz w:val="24"/>
          <w:highlight w:val="none"/>
          <w:u w:val="single"/>
        </w:rPr>
        <w:t xml:space="preserve"> </w:t>
      </w:r>
      <w:r>
        <w:rPr>
          <w:rFonts w:hint="eastAsia" w:ascii="宋体" w:hAnsi="宋体"/>
          <w:b/>
          <w:color w:val="000000"/>
          <w:szCs w:val="21"/>
          <w:u w:val="single"/>
        </w:rPr>
        <w:t xml:space="preserve"> </w:t>
      </w:r>
      <w:r>
        <w:rPr>
          <w:rFonts w:hint="eastAsia" w:ascii="宋体" w:hAnsi="宋体"/>
          <w:color w:val="auto"/>
          <w:sz w:val="24"/>
          <w:highlight w:val="none"/>
          <w:u w:val="single"/>
          <w:lang w:val="en-US" w:eastAsia="zh-CN"/>
        </w:rPr>
        <w:t>绍兴市越城区梅龙湖路56号财源中心2502-1室</w:t>
      </w:r>
      <w:r>
        <w:rPr>
          <w:rFonts w:hint="eastAsia" w:ascii="宋体" w:hAnsi="宋体"/>
          <w:b/>
          <w:color w:val="000000"/>
          <w:szCs w:val="21"/>
          <w:u w:val="single"/>
        </w:rPr>
        <w:t xml:space="preserve"> </w:t>
      </w:r>
      <w:r>
        <w:rPr>
          <w:rFonts w:hint="eastAsia" w:ascii="宋体" w:hAnsi="宋体"/>
          <w:color w:val="auto"/>
          <w:sz w:val="24"/>
          <w:highlight w:val="none"/>
          <w:u w:val="single"/>
        </w:rPr>
        <w:t xml:space="preserve">  </w:t>
      </w:r>
    </w:p>
    <w:p w14:paraId="3C2E7870">
      <w:pPr>
        <w:spacing w:line="540" w:lineRule="exact"/>
        <w:ind w:left="420" w:leftChars="200"/>
        <w:rPr>
          <w:rFonts w:ascii="宋体" w:hAnsi="宋体"/>
          <w:color w:val="auto"/>
          <w:sz w:val="24"/>
          <w:highlight w:val="none"/>
          <w:u w:val="single"/>
        </w:rPr>
      </w:pPr>
      <w:r>
        <w:rPr>
          <w:rFonts w:hint="eastAsia" w:ascii="宋体" w:hAnsi="宋体"/>
          <w:color w:val="auto"/>
          <w:sz w:val="24"/>
          <w:highlight w:val="none"/>
        </w:rPr>
        <w:t xml:space="preserve">     邮政编码：</w:t>
      </w:r>
      <w:r>
        <w:rPr>
          <w:rFonts w:hint="eastAsia" w:ascii="宋体" w:hAnsi="宋体"/>
          <w:color w:val="auto"/>
          <w:sz w:val="24"/>
          <w:highlight w:val="none"/>
          <w:u w:val="single"/>
        </w:rPr>
        <w:t xml:space="preserve">       312000</w:t>
      </w:r>
      <w:r>
        <w:rPr>
          <w:rFonts w:hint="eastAsia" w:ascii="宋体" w:hAnsi="宋体" w:cs="Arial"/>
          <w:color w:val="auto"/>
          <w:kern w:val="0"/>
          <w:sz w:val="24"/>
          <w:highlight w:val="none"/>
          <w:u w:val="single"/>
        </w:rPr>
        <w:t xml:space="preserve">   </w:t>
      </w:r>
      <w:r>
        <w:rPr>
          <w:rFonts w:hint="eastAsia" w:ascii="宋体" w:hAnsi="宋体"/>
          <w:color w:val="auto"/>
          <w:sz w:val="24"/>
          <w:highlight w:val="none"/>
          <w:u w:val="single"/>
        </w:rPr>
        <w:t xml:space="preserve">     </w:t>
      </w:r>
    </w:p>
    <w:p w14:paraId="31A8B6D6">
      <w:pPr>
        <w:spacing w:line="540" w:lineRule="exact"/>
        <w:ind w:left="420" w:leftChars="200"/>
        <w:rPr>
          <w:rFonts w:ascii="宋体" w:hAnsi="宋体"/>
          <w:color w:val="auto"/>
          <w:sz w:val="24"/>
          <w:highlight w:val="none"/>
          <w:u w:val="single"/>
        </w:rPr>
      </w:pPr>
      <w:r>
        <w:rPr>
          <w:rFonts w:hint="eastAsia" w:ascii="宋体" w:hAnsi="宋体"/>
          <w:color w:val="auto"/>
          <w:sz w:val="24"/>
          <w:highlight w:val="none"/>
        </w:rPr>
        <w:t xml:space="preserve">     联系电话：</w:t>
      </w:r>
      <w:r>
        <w:rPr>
          <w:rFonts w:hint="eastAsia" w:ascii="宋体" w:hAnsi="宋体"/>
          <w:color w:val="auto"/>
          <w:sz w:val="24"/>
          <w:highlight w:val="none"/>
          <w:u w:val="single"/>
        </w:rPr>
        <w:t xml:space="preserve"> </w:t>
      </w:r>
      <w:r>
        <w:rPr>
          <w:rFonts w:hint="eastAsia" w:ascii="宋体" w:hAnsi="宋体"/>
          <w:color w:val="auto"/>
          <w:sz w:val="24"/>
          <w:highlight w:val="none"/>
          <w:u w:val="single"/>
          <w:lang w:val="en-US" w:eastAsia="zh-CN"/>
        </w:rPr>
        <w:t xml:space="preserve"> 13095666677</w:t>
      </w:r>
      <w:r>
        <w:rPr>
          <w:rFonts w:hint="eastAsia" w:ascii="宋体" w:hAnsi="宋体" w:cs="Arial"/>
          <w:color w:val="auto"/>
          <w:kern w:val="0"/>
          <w:sz w:val="24"/>
          <w:highlight w:val="none"/>
          <w:u w:val="single"/>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rPr>
        <w:t>传真：</w:t>
      </w:r>
      <w:r>
        <w:rPr>
          <w:rFonts w:hint="eastAsia" w:ascii="宋体" w:hAnsi="宋体"/>
          <w:color w:val="auto"/>
          <w:sz w:val="24"/>
          <w:highlight w:val="none"/>
          <w:u w:val="single"/>
        </w:rPr>
        <w:t xml:space="preserve">      /      </w:t>
      </w:r>
    </w:p>
    <w:p w14:paraId="72660CEA">
      <w:pPr>
        <w:spacing w:line="540" w:lineRule="exact"/>
        <w:ind w:left="420" w:leftChars="200"/>
        <w:rPr>
          <w:rFonts w:ascii="宋体" w:hAnsi="宋体"/>
          <w:color w:val="auto"/>
          <w:sz w:val="24"/>
          <w:highlight w:val="none"/>
        </w:rPr>
      </w:pPr>
      <w:r>
        <w:rPr>
          <w:rFonts w:hint="eastAsia" w:ascii="宋体" w:hAnsi="宋体"/>
          <w:color w:val="auto"/>
          <w:sz w:val="24"/>
          <w:highlight w:val="none"/>
        </w:rPr>
        <w:t xml:space="preserve">     联系人：</w:t>
      </w:r>
      <w:r>
        <w:rPr>
          <w:rFonts w:hint="eastAsia" w:ascii="宋体" w:hAnsi="宋体"/>
          <w:color w:val="auto"/>
          <w:sz w:val="24"/>
          <w:highlight w:val="none"/>
          <w:u w:val="single"/>
        </w:rPr>
        <w:t xml:space="preserve"> </w:t>
      </w:r>
      <w:r>
        <w:rPr>
          <w:rFonts w:hint="eastAsia" w:ascii="宋体" w:hAnsi="宋体"/>
          <w:color w:val="auto"/>
          <w:sz w:val="24"/>
          <w:highlight w:val="none"/>
          <w:u w:val="single"/>
          <w:lang w:val="en-US" w:eastAsia="zh-CN"/>
        </w:rPr>
        <w:t xml:space="preserve">潘佳颖   </w:t>
      </w:r>
      <w:r>
        <w:rPr>
          <w:rFonts w:hint="eastAsia" w:ascii="宋体" w:hAnsi="宋体"/>
          <w:color w:val="auto"/>
          <w:sz w:val="24"/>
          <w:highlight w:val="none"/>
          <w:u w:val="single"/>
        </w:rPr>
        <w:t xml:space="preserve"> </w:t>
      </w:r>
    </w:p>
    <w:p w14:paraId="5C357F8E">
      <w:pPr>
        <w:spacing w:line="540" w:lineRule="exact"/>
        <w:ind w:left="420" w:leftChars="200"/>
        <w:rPr>
          <w:rFonts w:ascii="宋体" w:hAnsi="宋体"/>
          <w:color w:val="auto"/>
          <w:sz w:val="24"/>
          <w:highlight w:val="none"/>
        </w:rPr>
      </w:pPr>
      <w:r>
        <w:rPr>
          <w:rFonts w:hint="eastAsia" w:ascii="宋体" w:hAnsi="宋体"/>
          <w:color w:val="auto"/>
          <w:sz w:val="24"/>
          <w:highlight w:val="none"/>
        </w:rPr>
        <w:t xml:space="preserve">    </w:t>
      </w:r>
    </w:p>
    <w:p w14:paraId="4841A9C9">
      <w:pPr>
        <w:spacing w:line="540" w:lineRule="exact"/>
        <w:ind w:left="420" w:leftChars="200" w:firstLine="480" w:firstLineChars="200"/>
        <w:rPr>
          <w:rFonts w:ascii="宋体" w:hAnsi="宋体"/>
          <w:color w:val="auto"/>
          <w:sz w:val="24"/>
          <w:highlight w:val="none"/>
          <w:u w:val="single"/>
        </w:rPr>
      </w:pPr>
    </w:p>
    <w:p w14:paraId="0B9B9328">
      <w:pPr>
        <w:pStyle w:val="5"/>
        <w:ind w:left="420" w:leftChars="200"/>
        <w:rPr>
          <w:rFonts w:ascii="宋体" w:hAnsi="宋体"/>
          <w:color w:val="auto"/>
          <w:sz w:val="24"/>
          <w:highlight w:val="none"/>
          <w:u w:val="single"/>
        </w:rPr>
      </w:pPr>
    </w:p>
    <w:p w14:paraId="7AB31D1E">
      <w:pPr>
        <w:spacing w:line="540" w:lineRule="exact"/>
        <w:ind w:left="420" w:leftChars="200" w:firstLine="480" w:firstLineChars="200"/>
        <w:rPr>
          <w:rFonts w:ascii="宋体" w:hAnsi="宋体"/>
          <w:color w:val="auto"/>
          <w:sz w:val="24"/>
          <w:highlight w:val="none"/>
          <w:u w:val="single"/>
        </w:rPr>
      </w:pPr>
    </w:p>
    <w:p w14:paraId="5B6D4C02">
      <w:pPr>
        <w:spacing w:before="240" w:beforeLines="100" w:after="240" w:afterLines="100" w:line="600" w:lineRule="exact"/>
        <w:jc w:val="center"/>
        <w:rPr>
          <w:rFonts w:ascii="宋体" w:hAnsi="宋体"/>
          <w:color w:val="auto"/>
          <w:sz w:val="44"/>
          <w:highlight w:val="none"/>
        </w:rPr>
      </w:pPr>
      <w:r>
        <w:rPr>
          <w:rFonts w:hint="eastAsia" w:ascii="宋体" w:hAnsi="宋体"/>
          <w:color w:val="auto"/>
          <w:sz w:val="24"/>
          <w:highlight w:val="none"/>
        </w:rPr>
        <w:br w:type="page"/>
      </w:r>
      <w:r>
        <w:rPr>
          <w:rFonts w:hint="eastAsia" w:ascii="宋体" w:hAnsi="宋体"/>
          <w:color w:val="auto"/>
          <w:sz w:val="44"/>
          <w:highlight w:val="none"/>
        </w:rPr>
        <w:t>目</w:t>
      </w:r>
      <w:r>
        <w:rPr>
          <w:rFonts w:ascii="宋体" w:hAnsi="宋体"/>
          <w:color w:val="auto"/>
          <w:sz w:val="44"/>
          <w:highlight w:val="none"/>
        </w:rPr>
        <w:t xml:space="preserve">      </w:t>
      </w:r>
      <w:r>
        <w:rPr>
          <w:rFonts w:hint="eastAsia" w:ascii="宋体" w:hAnsi="宋体"/>
          <w:color w:val="auto"/>
          <w:sz w:val="44"/>
          <w:highlight w:val="none"/>
        </w:rPr>
        <w:t>录</w:t>
      </w:r>
    </w:p>
    <w:p w14:paraId="43FEB1F8">
      <w:pPr>
        <w:pStyle w:val="5"/>
        <w:rPr>
          <w:rFonts w:ascii="宋体" w:hAnsi="宋体"/>
          <w:color w:val="auto"/>
          <w:highlight w:val="none"/>
        </w:rPr>
      </w:pPr>
    </w:p>
    <w:p w14:paraId="017FF281">
      <w:pPr>
        <w:pStyle w:val="15"/>
        <w:spacing w:line="400" w:lineRule="exact"/>
        <w:rPr>
          <w:color w:val="auto"/>
          <w:sz w:val="28"/>
          <w:szCs w:val="28"/>
          <w:highlight w:val="none"/>
        </w:rPr>
      </w:pPr>
      <w:r>
        <w:rPr>
          <w:rStyle w:val="22"/>
          <w:rFonts w:hint="eastAsia"/>
          <w:color w:val="auto"/>
          <w:sz w:val="28"/>
          <w:szCs w:val="28"/>
          <w:highlight w:val="none"/>
          <w:u w:val="none"/>
        </w:rPr>
        <w:t xml:space="preserve">第一章  </w:t>
      </w:r>
      <w:r>
        <w:rPr>
          <w:color w:val="auto"/>
          <w:sz w:val="28"/>
          <w:szCs w:val="28"/>
          <w:highlight w:val="none"/>
        </w:rPr>
        <w:fldChar w:fldCharType="begin"/>
      </w:r>
      <w:r>
        <w:rPr>
          <w:color w:val="auto"/>
          <w:sz w:val="28"/>
          <w:szCs w:val="28"/>
          <w:highlight w:val="none"/>
        </w:rPr>
        <w:instrText xml:space="preserve"> TOC \o "1-2" \h \z \u </w:instrText>
      </w:r>
      <w:r>
        <w:rPr>
          <w:color w:val="auto"/>
          <w:sz w:val="28"/>
          <w:szCs w:val="28"/>
          <w:highlight w:val="none"/>
        </w:rPr>
        <w:fldChar w:fldCharType="separate"/>
      </w:r>
      <w:r>
        <w:rPr>
          <w:color w:val="auto"/>
          <w:highlight w:val="none"/>
        </w:rPr>
        <w:fldChar w:fldCharType="begin"/>
      </w:r>
      <w:r>
        <w:rPr>
          <w:color w:val="auto"/>
          <w:highlight w:val="none"/>
        </w:rPr>
        <w:instrText xml:space="preserve"> HYPERLINK \l "_Toc368909868" </w:instrText>
      </w:r>
      <w:r>
        <w:rPr>
          <w:color w:val="auto"/>
          <w:highlight w:val="none"/>
        </w:rPr>
        <w:fldChar w:fldCharType="separate"/>
      </w:r>
      <w:r>
        <w:rPr>
          <w:rStyle w:val="22"/>
          <w:rFonts w:hint="eastAsia"/>
          <w:color w:val="auto"/>
          <w:sz w:val="28"/>
          <w:szCs w:val="28"/>
          <w:highlight w:val="none"/>
        </w:rPr>
        <w:t>招标公告</w:t>
      </w:r>
      <w:r>
        <w:rPr>
          <w:rStyle w:val="22"/>
          <w:rFonts w:hint="eastAsia"/>
          <w:color w:val="auto"/>
          <w:sz w:val="28"/>
          <w:szCs w:val="28"/>
          <w:highlight w:val="none"/>
        </w:rPr>
        <w:fldChar w:fldCharType="end"/>
      </w:r>
    </w:p>
    <w:p w14:paraId="147FA9F1">
      <w:pPr>
        <w:pStyle w:val="15"/>
        <w:spacing w:line="400" w:lineRule="exact"/>
        <w:rPr>
          <w:color w:val="auto"/>
          <w:sz w:val="28"/>
          <w:szCs w:val="28"/>
          <w:highlight w:val="none"/>
        </w:rPr>
      </w:pPr>
      <w:r>
        <w:rPr>
          <w:color w:val="auto"/>
          <w:highlight w:val="none"/>
        </w:rPr>
        <w:fldChar w:fldCharType="begin"/>
      </w:r>
      <w:r>
        <w:rPr>
          <w:color w:val="auto"/>
          <w:highlight w:val="none"/>
        </w:rPr>
        <w:instrText xml:space="preserve"> HYPERLINK \l "_Toc368909870" </w:instrText>
      </w:r>
      <w:r>
        <w:rPr>
          <w:color w:val="auto"/>
          <w:highlight w:val="none"/>
        </w:rPr>
        <w:fldChar w:fldCharType="separate"/>
      </w:r>
      <w:r>
        <w:rPr>
          <w:rStyle w:val="22"/>
          <w:rFonts w:hint="eastAsia"/>
          <w:color w:val="auto"/>
          <w:sz w:val="28"/>
          <w:szCs w:val="28"/>
          <w:highlight w:val="none"/>
        </w:rPr>
        <w:t>第二章</w:t>
      </w:r>
      <w:r>
        <w:rPr>
          <w:rStyle w:val="22"/>
          <w:color w:val="auto"/>
          <w:sz w:val="28"/>
          <w:szCs w:val="28"/>
          <w:highlight w:val="none"/>
        </w:rPr>
        <w:t xml:space="preserve">  </w:t>
      </w:r>
      <w:r>
        <w:rPr>
          <w:rStyle w:val="22"/>
          <w:rFonts w:hint="eastAsia"/>
          <w:color w:val="auto"/>
          <w:sz w:val="28"/>
          <w:szCs w:val="28"/>
          <w:highlight w:val="none"/>
        </w:rPr>
        <w:t>投标人须知</w:t>
      </w:r>
      <w:r>
        <w:rPr>
          <w:rStyle w:val="22"/>
          <w:rFonts w:hint="eastAsia"/>
          <w:color w:val="auto"/>
          <w:sz w:val="28"/>
          <w:szCs w:val="28"/>
          <w:highlight w:val="none"/>
        </w:rPr>
        <w:fldChar w:fldCharType="end"/>
      </w:r>
    </w:p>
    <w:p w14:paraId="516BCCA1">
      <w:pPr>
        <w:pStyle w:val="17"/>
        <w:tabs>
          <w:tab w:val="right" w:leader="dot" w:pos="9004"/>
        </w:tabs>
        <w:spacing w:line="400" w:lineRule="exact"/>
        <w:rPr>
          <w:rFonts w:ascii="宋体" w:hAnsi="宋体"/>
          <w:color w:val="auto"/>
          <w:sz w:val="28"/>
          <w:szCs w:val="28"/>
          <w:highlight w:val="none"/>
        </w:rPr>
      </w:pPr>
      <w:r>
        <w:rPr>
          <w:rFonts w:hint="eastAsia" w:ascii="宋体" w:hAnsi="宋体"/>
          <w:color w:val="auto"/>
          <w:sz w:val="28"/>
          <w:szCs w:val="28"/>
          <w:highlight w:val="none"/>
        </w:rPr>
        <w:t>投标人须知前附表</w:t>
      </w:r>
    </w:p>
    <w:p w14:paraId="0D0EC479">
      <w:pPr>
        <w:pStyle w:val="17"/>
        <w:tabs>
          <w:tab w:val="right" w:leader="dot" w:pos="9004"/>
        </w:tabs>
        <w:spacing w:line="400" w:lineRule="exact"/>
        <w:rPr>
          <w:rFonts w:ascii="宋体" w:hAnsi="宋体"/>
          <w:color w:val="auto"/>
          <w:sz w:val="28"/>
          <w:szCs w:val="28"/>
          <w:highlight w:val="none"/>
        </w:rPr>
      </w:pPr>
      <w:r>
        <w:rPr>
          <w:color w:val="auto"/>
          <w:highlight w:val="none"/>
        </w:rPr>
        <w:fldChar w:fldCharType="begin"/>
      </w:r>
      <w:r>
        <w:rPr>
          <w:color w:val="auto"/>
          <w:highlight w:val="none"/>
        </w:rPr>
        <w:instrText xml:space="preserve"> HYPERLINK \l "_Toc368909871" </w:instrText>
      </w:r>
      <w:r>
        <w:rPr>
          <w:color w:val="auto"/>
          <w:highlight w:val="none"/>
        </w:rPr>
        <w:fldChar w:fldCharType="separate"/>
      </w:r>
      <w:r>
        <w:rPr>
          <w:rFonts w:hint="eastAsia" w:ascii="宋体" w:hAnsi="宋体"/>
          <w:color w:val="auto"/>
          <w:sz w:val="28"/>
          <w:szCs w:val="28"/>
          <w:highlight w:val="none"/>
        </w:rPr>
        <w:t>第一节</w:t>
      </w:r>
      <w:r>
        <w:rPr>
          <w:rFonts w:ascii="宋体" w:hAnsi="宋体"/>
          <w:color w:val="auto"/>
          <w:sz w:val="28"/>
          <w:szCs w:val="28"/>
          <w:highlight w:val="none"/>
        </w:rPr>
        <w:t xml:space="preserve">  </w:t>
      </w:r>
      <w:r>
        <w:rPr>
          <w:rFonts w:hint="eastAsia" w:ascii="宋体" w:hAnsi="宋体"/>
          <w:color w:val="auto"/>
          <w:sz w:val="28"/>
          <w:szCs w:val="28"/>
          <w:highlight w:val="none"/>
        </w:rPr>
        <w:t>总则</w:t>
      </w:r>
      <w:r>
        <w:rPr>
          <w:rFonts w:hint="eastAsia" w:ascii="宋体" w:hAnsi="宋体"/>
          <w:color w:val="auto"/>
          <w:sz w:val="28"/>
          <w:szCs w:val="28"/>
          <w:highlight w:val="none"/>
        </w:rPr>
        <w:fldChar w:fldCharType="end"/>
      </w:r>
    </w:p>
    <w:p w14:paraId="491CD486">
      <w:pPr>
        <w:pStyle w:val="17"/>
        <w:tabs>
          <w:tab w:val="right" w:leader="dot" w:pos="9004"/>
        </w:tabs>
        <w:spacing w:line="400" w:lineRule="exact"/>
        <w:rPr>
          <w:rFonts w:ascii="宋体" w:hAnsi="宋体"/>
          <w:color w:val="auto"/>
          <w:sz w:val="28"/>
          <w:szCs w:val="28"/>
          <w:highlight w:val="none"/>
        </w:rPr>
      </w:pPr>
      <w:r>
        <w:rPr>
          <w:color w:val="auto"/>
          <w:highlight w:val="none"/>
        </w:rPr>
        <w:fldChar w:fldCharType="begin"/>
      </w:r>
      <w:r>
        <w:rPr>
          <w:color w:val="auto"/>
          <w:highlight w:val="none"/>
        </w:rPr>
        <w:instrText xml:space="preserve"> HYPERLINK \l "_Toc368909872" </w:instrText>
      </w:r>
      <w:r>
        <w:rPr>
          <w:color w:val="auto"/>
          <w:highlight w:val="none"/>
        </w:rPr>
        <w:fldChar w:fldCharType="separate"/>
      </w:r>
      <w:r>
        <w:rPr>
          <w:rFonts w:hint="eastAsia" w:ascii="宋体" w:hAnsi="宋体"/>
          <w:color w:val="auto"/>
          <w:sz w:val="28"/>
          <w:szCs w:val="28"/>
          <w:highlight w:val="none"/>
        </w:rPr>
        <w:t>第二节</w:t>
      </w:r>
      <w:r>
        <w:rPr>
          <w:rFonts w:ascii="宋体" w:hAnsi="宋体"/>
          <w:color w:val="auto"/>
          <w:sz w:val="28"/>
          <w:szCs w:val="28"/>
          <w:highlight w:val="none"/>
        </w:rPr>
        <w:t xml:space="preserve">  </w:t>
      </w:r>
      <w:r>
        <w:rPr>
          <w:rFonts w:hint="eastAsia" w:ascii="宋体" w:hAnsi="宋体"/>
          <w:color w:val="auto"/>
          <w:sz w:val="28"/>
          <w:szCs w:val="28"/>
          <w:highlight w:val="none"/>
        </w:rPr>
        <w:t>招标文件</w:t>
      </w:r>
      <w:r>
        <w:rPr>
          <w:rFonts w:hint="eastAsia" w:ascii="宋体" w:hAnsi="宋体"/>
          <w:color w:val="auto"/>
          <w:sz w:val="28"/>
          <w:szCs w:val="28"/>
          <w:highlight w:val="none"/>
        </w:rPr>
        <w:fldChar w:fldCharType="end"/>
      </w:r>
    </w:p>
    <w:p w14:paraId="68D8A2D2">
      <w:pPr>
        <w:pStyle w:val="17"/>
        <w:tabs>
          <w:tab w:val="right" w:leader="dot" w:pos="9004"/>
        </w:tabs>
        <w:spacing w:line="400" w:lineRule="exact"/>
        <w:rPr>
          <w:rFonts w:ascii="宋体" w:hAnsi="宋体"/>
          <w:color w:val="auto"/>
          <w:sz w:val="28"/>
          <w:szCs w:val="28"/>
          <w:highlight w:val="none"/>
        </w:rPr>
      </w:pPr>
      <w:r>
        <w:rPr>
          <w:color w:val="auto"/>
          <w:highlight w:val="none"/>
        </w:rPr>
        <w:fldChar w:fldCharType="begin"/>
      </w:r>
      <w:r>
        <w:rPr>
          <w:color w:val="auto"/>
          <w:highlight w:val="none"/>
        </w:rPr>
        <w:instrText xml:space="preserve"> HYPERLINK \l "_Toc368909873" </w:instrText>
      </w:r>
      <w:r>
        <w:rPr>
          <w:color w:val="auto"/>
          <w:highlight w:val="none"/>
        </w:rPr>
        <w:fldChar w:fldCharType="separate"/>
      </w:r>
      <w:r>
        <w:rPr>
          <w:rStyle w:val="22"/>
          <w:rFonts w:hint="eastAsia" w:ascii="宋体" w:hAnsi="宋体"/>
          <w:color w:val="auto"/>
          <w:sz w:val="28"/>
          <w:szCs w:val="28"/>
          <w:highlight w:val="none"/>
        </w:rPr>
        <w:t>第三节</w:t>
      </w:r>
      <w:r>
        <w:rPr>
          <w:rStyle w:val="22"/>
          <w:rFonts w:ascii="宋体" w:hAnsi="宋体"/>
          <w:color w:val="auto"/>
          <w:sz w:val="28"/>
          <w:szCs w:val="28"/>
          <w:highlight w:val="none"/>
        </w:rPr>
        <w:t xml:space="preserve"> </w:t>
      </w:r>
      <w:r>
        <w:rPr>
          <w:rStyle w:val="22"/>
          <w:rFonts w:hint="eastAsia" w:ascii="宋体" w:hAnsi="宋体"/>
          <w:color w:val="auto"/>
          <w:sz w:val="28"/>
          <w:szCs w:val="28"/>
          <w:highlight w:val="none"/>
        </w:rPr>
        <w:t xml:space="preserve"> 投标文件的编制</w:t>
      </w:r>
      <w:r>
        <w:rPr>
          <w:rStyle w:val="22"/>
          <w:rFonts w:hint="eastAsia" w:ascii="宋体" w:hAnsi="宋体"/>
          <w:color w:val="auto"/>
          <w:sz w:val="28"/>
          <w:szCs w:val="28"/>
          <w:highlight w:val="none"/>
        </w:rPr>
        <w:fldChar w:fldCharType="end"/>
      </w:r>
    </w:p>
    <w:p w14:paraId="4DD502A0">
      <w:pPr>
        <w:pStyle w:val="17"/>
        <w:tabs>
          <w:tab w:val="right" w:leader="dot" w:pos="9004"/>
        </w:tabs>
        <w:spacing w:line="400" w:lineRule="exact"/>
        <w:rPr>
          <w:rFonts w:ascii="宋体" w:hAnsi="宋体"/>
          <w:color w:val="auto"/>
          <w:sz w:val="28"/>
          <w:szCs w:val="28"/>
          <w:highlight w:val="none"/>
        </w:rPr>
      </w:pPr>
      <w:r>
        <w:rPr>
          <w:color w:val="auto"/>
          <w:highlight w:val="none"/>
        </w:rPr>
        <w:fldChar w:fldCharType="begin"/>
      </w:r>
      <w:r>
        <w:rPr>
          <w:color w:val="auto"/>
          <w:highlight w:val="none"/>
        </w:rPr>
        <w:instrText xml:space="preserve"> HYPERLINK \l "_Toc368909874" </w:instrText>
      </w:r>
      <w:r>
        <w:rPr>
          <w:color w:val="auto"/>
          <w:highlight w:val="none"/>
        </w:rPr>
        <w:fldChar w:fldCharType="separate"/>
      </w:r>
      <w:r>
        <w:rPr>
          <w:rStyle w:val="22"/>
          <w:rFonts w:hint="eastAsia" w:ascii="宋体" w:hAnsi="宋体"/>
          <w:color w:val="auto"/>
          <w:sz w:val="28"/>
          <w:szCs w:val="28"/>
          <w:highlight w:val="none"/>
        </w:rPr>
        <w:t>第四节</w:t>
      </w:r>
      <w:r>
        <w:rPr>
          <w:rStyle w:val="22"/>
          <w:rFonts w:ascii="宋体" w:hAnsi="宋体"/>
          <w:color w:val="auto"/>
          <w:sz w:val="28"/>
          <w:szCs w:val="28"/>
          <w:highlight w:val="none"/>
        </w:rPr>
        <w:t xml:space="preserve">  </w:t>
      </w:r>
      <w:r>
        <w:rPr>
          <w:rStyle w:val="22"/>
          <w:rFonts w:hint="eastAsia" w:ascii="宋体" w:hAnsi="宋体"/>
          <w:color w:val="auto"/>
          <w:sz w:val="28"/>
          <w:szCs w:val="28"/>
          <w:highlight w:val="none"/>
        </w:rPr>
        <w:t>投标文件的递交</w:t>
      </w:r>
      <w:r>
        <w:rPr>
          <w:rStyle w:val="22"/>
          <w:rFonts w:hint="eastAsia" w:ascii="宋体" w:hAnsi="宋体"/>
          <w:color w:val="auto"/>
          <w:sz w:val="28"/>
          <w:szCs w:val="28"/>
          <w:highlight w:val="none"/>
        </w:rPr>
        <w:fldChar w:fldCharType="end"/>
      </w:r>
    </w:p>
    <w:p w14:paraId="1FD1EC41">
      <w:pPr>
        <w:pStyle w:val="17"/>
        <w:tabs>
          <w:tab w:val="right" w:leader="dot" w:pos="9004"/>
        </w:tabs>
        <w:spacing w:line="400" w:lineRule="exact"/>
        <w:rPr>
          <w:rFonts w:ascii="宋体" w:hAnsi="宋体"/>
          <w:color w:val="auto"/>
          <w:sz w:val="28"/>
          <w:szCs w:val="28"/>
          <w:highlight w:val="none"/>
        </w:rPr>
      </w:pPr>
      <w:r>
        <w:rPr>
          <w:color w:val="auto"/>
          <w:highlight w:val="none"/>
        </w:rPr>
        <w:fldChar w:fldCharType="begin"/>
      </w:r>
      <w:r>
        <w:rPr>
          <w:color w:val="auto"/>
          <w:highlight w:val="none"/>
        </w:rPr>
        <w:instrText xml:space="preserve"> HYPERLINK \l "_Toc368909875" </w:instrText>
      </w:r>
      <w:r>
        <w:rPr>
          <w:color w:val="auto"/>
          <w:highlight w:val="none"/>
        </w:rPr>
        <w:fldChar w:fldCharType="separate"/>
      </w:r>
      <w:r>
        <w:rPr>
          <w:rStyle w:val="22"/>
          <w:rFonts w:hint="eastAsia" w:ascii="宋体" w:hAnsi="宋体"/>
          <w:color w:val="auto"/>
          <w:sz w:val="28"/>
          <w:szCs w:val="28"/>
          <w:highlight w:val="none"/>
        </w:rPr>
        <w:t>第五节</w:t>
      </w:r>
      <w:r>
        <w:rPr>
          <w:rStyle w:val="22"/>
          <w:rFonts w:ascii="宋体" w:hAnsi="宋体"/>
          <w:color w:val="auto"/>
          <w:sz w:val="28"/>
          <w:szCs w:val="28"/>
          <w:highlight w:val="none"/>
        </w:rPr>
        <w:t xml:space="preserve">  </w:t>
      </w:r>
      <w:r>
        <w:rPr>
          <w:rStyle w:val="22"/>
          <w:rFonts w:hint="eastAsia" w:ascii="宋体" w:hAnsi="宋体"/>
          <w:color w:val="auto"/>
          <w:sz w:val="28"/>
          <w:szCs w:val="28"/>
          <w:highlight w:val="none"/>
        </w:rPr>
        <w:t>开</w:t>
      </w:r>
      <w:r>
        <w:rPr>
          <w:rStyle w:val="22"/>
          <w:rFonts w:ascii="宋体" w:hAnsi="宋体"/>
          <w:color w:val="auto"/>
          <w:sz w:val="28"/>
          <w:szCs w:val="28"/>
          <w:highlight w:val="none"/>
        </w:rPr>
        <w:t xml:space="preserve">  </w:t>
      </w:r>
      <w:r>
        <w:rPr>
          <w:rStyle w:val="22"/>
          <w:rFonts w:hint="eastAsia" w:ascii="宋体" w:hAnsi="宋体"/>
          <w:color w:val="auto"/>
          <w:sz w:val="28"/>
          <w:szCs w:val="28"/>
          <w:highlight w:val="none"/>
        </w:rPr>
        <w:t>标</w:t>
      </w:r>
      <w:r>
        <w:rPr>
          <w:rStyle w:val="22"/>
          <w:rFonts w:hint="eastAsia" w:ascii="宋体" w:hAnsi="宋体"/>
          <w:color w:val="auto"/>
          <w:sz w:val="28"/>
          <w:szCs w:val="28"/>
          <w:highlight w:val="none"/>
        </w:rPr>
        <w:fldChar w:fldCharType="end"/>
      </w:r>
    </w:p>
    <w:p w14:paraId="1BDFEEA0">
      <w:pPr>
        <w:pStyle w:val="17"/>
        <w:tabs>
          <w:tab w:val="right" w:leader="dot" w:pos="9004"/>
        </w:tabs>
        <w:spacing w:line="400" w:lineRule="exact"/>
        <w:rPr>
          <w:rFonts w:ascii="宋体" w:hAnsi="宋体"/>
          <w:color w:val="auto"/>
          <w:sz w:val="28"/>
          <w:szCs w:val="28"/>
          <w:highlight w:val="none"/>
        </w:rPr>
      </w:pPr>
      <w:r>
        <w:rPr>
          <w:color w:val="auto"/>
          <w:highlight w:val="none"/>
        </w:rPr>
        <w:fldChar w:fldCharType="begin"/>
      </w:r>
      <w:r>
        <w:rPr>
          <w:color w:val="auto"/>
          <w:highlight w:val="none"/>
        </w:rPr>
        <w:instrText xml:space="preserve"> HYPERLINK \l "_Toc368909876" </w:instrText>
      </w:r>
      <w:r>
        <w:rPr>
          <w:color w:val="auto"/>
          <w:highlight w:val="none"/>
        </w:rPr>
        <w:fldChar w:fldCharType="separate"/>
      </w:r>
      <w:r>
        <w:rPr>
          <w:rStyle w:val="22"/>
          <w:rFonts w:hint="eastAsia" w:ascii="宋体" w:hAnsi="宋体"/>
          <w:color w:val="auto"/>
          <w:sz w:val="28"/>
          <w:szCs w:val="28"/>
          <w:highlight w:val="none"/>
        </w:rPr>
        <w:t>第六节</w:t>
      </w:r>
      <w:r>
        <w:rPr>
          <w:rStyle w:val="22"/>
          <w:rFonts w:ascii="宋体" w:hAnsi="宋体"/>
          <w:color w:val="auto"/>
          <w:sz w:val="28"/>
          <w:szCs w:val="28"/>
          <w:highlight w:val="none"/>
        </w:rPr>
        <w:t xml:space="preserve">  </w:t>
      </w:r>
      <w:r>
        <w:rPr>
          <w:rStyle w:val="22"/>
          <w:rFonts w:hint="eastAsia" w:ascii="宋体" w:hAnsi="宋体"/>
          <w:color w:val="auto"/>
          <w:sz w:val="28"/>
          <w:szCs w:val="28"/>
          <w:highlight w:val="none"/>
        </w:rPr>
        <w:t>评</w:t>
      </w:r>
      <w:r>
        <w:rPr>
          <w:rStyle w:val="22"/>
          <w:rFonts w:ascii="宋体" w:hAnsi="宋体"/>
          <w:color w:val="auto"/>
          <w:sz w:val="28"/>
          <w:szCs w:val="28"/>
          <w:highlight w:val="none"/>
        </w:rPr>
        <w:t xml:space="preserve">  </w:t>
      </w:r>
      <w:r>
        <w:rPr>
          <w:rStyle w:val="22"/>
          <w:rFonts w:hint="eastAsia" w:ascii="宋体" w:hAnsi="宋体"/>
          <w:color w:val="auto"/>
          <w:sz w:val="28"/>
          <w:szCs w:val="28"/>
          <w:highlight w:val="none"/>
        </w:rPr>
        <w:t>标</w:t>
      </w:r>
      <w:r>
        <w:rPr>
          <w:rStyle w:val="22"/>
          <w:rFonts w:hint="eastAsia" w:ascii="宋体" w:hAnsi="宋体"/>
          <w:color w:val="auto"/>
          <w:sz w:val="28"/>
          <w:szCs w:val="28"/>
          <w:highlight w:val="none"/>
        </w:rPr>
        <w:fldChar w:fldCharType="end"/>
      </w:r>
    </w:p>
    <w:p w14:paraId="71924CE3">
      <w:pPr>
        <w:pStyle w:val="17"/>
        <w:tabs>
          <w:tab w:val="right" w:leader="dot" w:pos="9004"/>
        </w:tabs>
        <w:spacing w:line="400" w:lineRule="exact"/>
        <w:rPr>
          <w:rFonts w:ascii="宋体" w:hAnsi="宋体"/>
          <w:color w:val="auto"/>
          <w:sz w:val="28"/>
          <w:szCs w:val="28"/>
          <w:highlight w:val="none"/>
        </w:rPr>
      </w:pPr>
      <w:r>
        <w:rPr>
          <w:color w:val="auto"/>
          <w:highlight w:val="none"/>
        </w:rPr>
        <w:fldChar w:fldCharType="begin"/>
      </w:r>
      <w:r>
        <w:rPr>
          <w:color w:val="auto"/>
          <w:highlight w:val="none"/>
        </w:rPr>
        <w:instrText xml:space="preserve"> HYPERLINK \l "_Toc368909877" </w:instrText>
      </w:r>
      <w:r>
        <w:rPr>
          <w:color w:val="auto"/>
          <w:highlight w:val="none"/>
        </w:rPr>
        <w:fldChar w:fldCharType="separate"/>
      </w:r>
      <w:r>
        <w:rPr>
          <w:rStyle w:val="22"/>
          <w:rFonts w:hint="eastAsia" w:ascii="宋体" w:hAnsi="宋体"/>
          <w:color w:val="auto"/>
          <w:sz w:val="28"/>
          <w:szCs w:val="28"/>
          <w:highlight w:val="none"/>
        </w:rPr>
        <w:t>第七节</w:t>
      </w:r>
      <w:r>
        <w:rPr>
          <w:rStyle w:val="22"/>
          <w:rFonts w:ascii="宋体" w:hAnsi="宋体"/>
          <w:color w:val="auto"/>
          <w:sz w:val="28"/>
          <w:szCs w:val="28"/>
          <w:highlight w:val="none"/>
        </w:rPr>
        <w:t xml:space="preserve"> </w:t>
      </w:r>
      <w:r>
        <w:rPr>
          <w:rStyle w:val="22"/>
          <w:rFonts w:hint="eastAsia" w:ascii="宋体" w:hAnsi="宋体"/>
          <w:color w:val="auto"/>
          <w:sz w:val="28"/>
          <w:szCs w:val="28"/>
          <w:highlight w:val="none"/>
        </w:rPr>
        <w:t xml:space="preserve"> 定</w:t>
      </w:r>
      <w:r>
        <w:rPr>
          <w:rStyle w:val="22"/>
          <w:rFonts w:ascii="宋体" w:hAnsi="宋体"/>
          <w:color w:val="auto"/>
          <w:sz w:val="28"/>
          <w:szCs w:val="28"/>
          <w:highlight w:val="none"/>
        </w:rPr>
        <w:t xml:space="preserve"> </w:t>
      </w:r>
      <w:r>
        <w:rPr>
          <w:rStyle w:val="22"/>
          <w:rFonts w:hint="eastAsia" w:ascii="宋体" w:hAnsi="宋体"/>
          <w:color w:val="auto"/>
          <w:sz w:val="28"/>
          <w:szCs w:val="28"/>
          <w:highlight w:val="none"/>
        </w:rPr>
        <w:t>标</w:t>
      </w:r>
      <w:r>
        <w:rPr>
          <w:rStyle w:val="22"/>
          <w:rFonts w:hint="eastAsia" w:ascii="宋体" w:hAnsi="宋体"/>
          <w:color w:val="auto"/>
          <w:sz w:val="28"/>
          <w:szCs w:val="28"/>
          <w:highlight w:val="none"/>
        </w:rPr>
        <w:fldChar w:fldCharType="end"/>
      </w:r>
    </w:p>
    <w:p w14:paraId="3753DE67">
      <w:pPr>
        <w:pStyle w:val="17"/>
        <w:tabs>
          <w:tab w:val="right" w:leader="dot" w:pos="9004"/>
        </w:tabs>
        <w:spacing w:line="400" w:lineRule="exact"/>
        <w:rPr>
          <w:rFonts w:ascii="宋体" w:hAnsi="宋体"/>
          <w:color w:val="auto"/>
          <w:sz w:val="28"/>
          <w:szCs w:val="28"/>
          <w:highlight w:val="none"/>
        </w:rPr>
      </w:pPr>
      <w:r>
        <w:rPr>
          <w:color w:val="auto"/>
          <w:highlight w:val="none"/>
        </w:rPr>
        <w:fldChar w:fldCharType="begin"/>
      </w:r>
      <w:r>
        <w:rPr>
          <w:color w:val="auto"/>
          <w:highlight w:val="none"/>
        </w:rPr>
        <w:instrText xml:space="preserve"> HYPERLINK \l "_Toc368909878" </w:instrText>
      </w:r>
      <w:r>
        <w:rPr>
          <w:color w:val="auto"/>
          <w:highlight w:val="none"/>
        </w:rPr>
        <w:fldChar w:fldCharType="separate"/>
      </w:r>
      <w:r>
        <w:rPr>
          <w:rStyle w:val="22"/>
          <w:rFonts w:hint="eastAsia" w:ascii="宋体" w:hAnsi="宋体"/>
          <w:color w:val="auto"/>
          <w:sz w:val="28"/>
          <w:szCs w:val="28"/>
          <w:highlight w:val="none"/>
        </w:rPr>
        <w:t>第八节</w:t>
      </w:r>
      <w:r>
        <w:rPr>
          <w:rStyle w:val="22"/>
          <w:rFonts w:ascii="宋体" w:hAnsi="宋体"/>
          <w:color w:val="auto"/>
          <w:sz w:val="28"/>
          <w:szCs w:val="28"/>
          <w:highlight w:val="none"/>
        </w:rPr>
        <w:t xml:space="preserve">  </w:t>
      </w:r>
      <w:r>
        <w:rPr>
          <w:rStyle w:val="22"/>
          <w:rFonts w:hint="eastAsia" w:ascii="宋体" w:hAnsi="宋体"/>
          <w:color w:val="auto"/>
          <w:sz w:val="28"/>
          <w:szCs w:val="28"/>
          <w:highlight w:val="none"/>
        </w:rPr>
        <w:t>授予合同</w:t>
      </w:r>
      <w:r>
        <w:rPr>
          <w:rStyle w:val="22"/>
          <w:rFonts w:hint="eastAsia" w:ascii="宋体" w:hAnsi="宋体"/>
          <w:color w:val="auto"/>
          <w:sz w:val="28"/>
          <w:szCs w:val="28"/>
          <w:highlight w:val="none"/>
        </w:rPr>
        <w:fldChar w:fldCharType="end"/>
      </w:r>
    </w:p>
    <w:p w14:paraId="7CD98711">
      <w:pPr>
        <w:pStyle w:val="15"/>
        <w:spacing w:line="400" w:lineRule="exact"/>
        <w:rPr>
          <w:color w:val="auto"/>
          <w:sz w:val="28"/>
          <w:szCs w:val="28"/>
          <w:highlight w:val="none"/>
        </w:rPr>
      </w:pPr>
      <w:r>
        <w:rPr>
          <w:color w:val="auto"/>
          <w:highlight w:val="none"/>
        </w:rPr>
        <w:fldChar w:fldCharType="begin"/>
      </w:r>
      <w:r>
        <w:rPr>
          <w:color w:val="auto"/>
          <w:highlight w:val="none"/>
        </w:rPr>
        <w:instrText xml:space="preserve"> HYPERLINK \l "_Toc368909880" </w:instrText>
      </w:r>
      <w:r>
        <w:rPr>
          <w:color w:val="auto"/>
          <w:highlight w:val="none"/>
        </w:rPr>
        <w:fldChar w:fldCharType="separate"/>
      </w:r>
      <w:r>
        <w:rPr>
          <w:rStyle w:val="22"/>
          <w:rFonts w:hint="eastAsia"/>
          <w:color w:val="auto"/>
          <w:sz w:val="28"/>
          <w:szCs w:val="28"/>
          <w:highlight w:val="none"/>
        </w:rPr>
        <w:t>第三章</w:t>
      </w:r>
      <w:r>
        <w:rPr>
          <w:rStyle w:val="22"/>
          <w:color w:val="auto"/>
          <w:sz w:val="28"/>
          <w:szCs w:val="28"/>
          <w:highlight w:val="none"/>
        </w:rPr>
        <w:t xml:space="preserve">  </w:t>
      </w:r>
      <w:r>
        <w:rPr>
          <w:rStyle w:val="22"/>
          <w:rFonts w:hint="eastAsia"/>
          <w:color w:val="auto"/>
          <w:sz w:val="28"/>
          <w:szCs w:val="28"/>
          <w:highlight w:val="none"/>
        </w:rPr>
        <w:t>合同主要协议条款</w:t>
      </w:r>
      <w:r>
        <w:rPr>
          <w:rStyle w:val="22"/>
          <w:rFonts w:hint="eastAsia"/>
          <w:color w:val="auto"/>
          <w:sz w:val="28"/>
          <w:szCs w:val="28"/>
          <w:highlight w:val="none"/>
        </w:rPr>
        <w:fldChar w:fldCharType="end"/>
      </w:r>
    </w:p>
    <w:p w14:paraId="34546DB8">
      <w:pPr>
        <w:pStyle w:val="15"/>
        <w:spacing w:line="400" w:lineRule="exact"/>
        <w:rPr>
          <w:color w:val="auto"/>
          <w:sz w:val="28"/>
          <w:szCs w:val="28"/>
          <w:highlight w:val="none"/>
        </w:rPr>
      </w:pPr>
      <w:r>
        <w:rPr>
          <w:color w:val="auto"/>
          <w:highlight w:val="none"/>
        </w:rPr>
        <w:fldChar w:fldCharType="begin"/>
      </w:r>
      <w:r>
        <w:rPr>
          <w:color w:val="auto"/>
          <w:highlight w:val="none"/>
        </w:rPr>
        <w:instrText xml:space="preserve"> HYPERLINK \l "_Toc368909881" </w:instrText>
      </w:r>
      <w:r>
        <w:rPr>
          <w:color w:val="auto"/>
          <w:highlight w:val="none"/>
        </w:rPr>
        <w:fldChar w:fldCharType="separate"/>
      </w:r>
      <w:r>
        <w:rPr>
          <w:rStyle w:val="22"/>
          <w:rFonts w:hint="eastAsia"/>
          <w:color w:val="auto"/>
          <w:sz w:val="28"/>
          <w:szCs w:val="28"/>
          <w:highlight w:val="none"/>
        </w:rPr>
        <w:t>第四章</w:t>
      </w:r>
      <w:r>
        <w:rPr>
          <w:rStyle w:val="22"/>
          <w:color w:val="auto"/>
          <w:sz w:val="28"/>
          <w:szCs w:val="28"/>
          <w:highlight w:val="none"/>
        </w:rPr>
        <w:t xml:space="preserve">  </w:t>
      </w:r>
      <w:r>
        <w:rPr>
          <w:rStyle w:val="22"/>
          <w:rFonts w:hint="eastAsia"/>
          <w:color w:val="auto"/>
          <w:sz w:val="28"/>
          <w:szCs w:val="28"/>
          <w:highlight w:val="none"/>
        </w:rPr>
        <w:t>设计任务书</w:t>
      </w:r>
      <w:r>
        <w:rPr>
          <w:rStyle w:val="22"/>
          <w:rFonts w:hint="eastAsia"/>
          <w:color w:val="auto"/>
          <w:sz w:val="28"/>
          <w:szCs w:val="28"/>
          <w:highlight w:val="none"/>
        </w:rPr>
        <w:fldChar w:fldCharType="end"/>
      </w:r>
    </w:p>
    <w:p w14:paraId="69296B55">
      <w:pPr>
        <w:pStyle w:val="15"/>
        <w:spacing w:line="400" w:lineRule="exact"/>
        <w:rPr>
          <w:color w:val="auto"/>
          <w:sz w:val="28"/>
          <w:szCs w:val="28"/>
          <w:highlight w:val="none"/>
        </w:rPr>
      </w:pPr>
      <w:r>
        <w:rPr>
          <w:color w:val="auto"/>
          <w:highlight w:val="none"/>
        </w:rPr>
        <w:fldChar w:fldCharType="begin"/>
      </w:r>
      <w:r>
        <w:rPr>
          <w:color w:val="auto"/>
          <w:highlight w:val="none"/>
        </w:rPr>
        <w:instrText xml:space="preserve"> HYPERLINK \l "_Toc368909888" </w:instrText>
      </w:r>
      <w:r>
        <w:rPr>
          <w:color w:val="auto"/>
          <w:highlight w:val="none"/>
        </w:rPr>
        <w:fldChar w:fldCharType="separate"/>
      </w:r>
      <w:r>
        <w:rPr>
          <w:rStyle w:val="22"/>
          <w:rFonts w:hint="eastAsia"/>
          <w:color w:val="auto"/>
          <w:sz w:val="28"/>
          <w:szCs w:val="28"/>
          <w:highlight w:val="none"/>
        </w:rPr>
        <w:t>第五章</w:t>
      </w:r>
      <w:r>
        <w:rPr>
          <w:rStyle w:val="22"/>
          <w:color w:val="auto"/>
          <w:sz w:val="28"/>
          <w:szCs w:val="28"/>
          <w:highlight w:val="none"/>
        </w:rPr>
        <w:t xml:space="preserve">  </w:t>
      </w:r>
      <w:r>
        <w:rPr>
          <w:rStyle w:val="22"/>
          <w:rFonts w:hint="eastAsia"/>
          <w:color w:val="auto"/>
          <w:sz w:val="28"/>
          <w:szCs w:val="28"/>
          <w:highlight w:val="none"/>
        </w:rPr>
        <w:t>投标文件（封面格式</w:t>
      </w:r>
      <w:r>
        <w:rPr>
          <w:rStyle w:val="22"/>
          <w:rFonts w:hint="eastAsia"/>
          <w:color w:val="auto"/>
          <w:sz w:val="28"/>
          <w:szCs w:val="28"/>
          <w:highlight w:val="none"/>
        </w:rPr>
        <w:fldChar w:fldCharType="end"/>
      </w:r>
      <w:r>
        <w:rPr>
          <w:rFonts w:hint="eastAsia"/>
          <w:color w:val="auto"/>
          <w:sz w:val="28"/>
          <w:szCs w:val="28"/>
          <w:highlight w:val="none"/>
        </w:rPr>
        <w:t>及附表件）</w:t>
      </w:r>
    </w:p>
    <w:p w14:paraId="79CFD7D6">
      <w:pPr>
        <w:spacing w:line="400" w:lineRule="exact"/>
        <w:jc w:val="center"/>
        <w:rPr>
          <w:rFonts w:ascii="宋体" w:hAnsi="宋体"/>
          <w:color w:val="auto"/>
          <w:sz w:val="28"/>
          <w:szCs w:val="28"/>
          <w:highlight w:val="none"/>
        </w:rPr>
      </w:pPr>
      <w:r>
        <w:rPr>
          <w:rFonts w:ascii="宋体" w:hAnsi="宋体"/>
          <w:color w:val="auto"/>
          <w:sz w:val="28"/>
          <w:szCs w:val="28"/>
          <w:highlight w:val="none"/>
        </w:rPr>
        <w:fldChar w:fldCharType="end"/>
      </w:r>
    </w:p>
    <w:p w14:paraId="13B0DE1E">
      <w:pPr>
        <w:spacing w:line="400" w:lineRule="exact"/>
        <w:jc w:val="center"/>
        <w:rPr>
          <w:rFonts w:ascii="宋体" w:hAnsi="宋体"/>
          <w:color w:val="auto"/>
          <w:sz w:val="28"/>
          <w:szCs w:val="28"/>
          <w:highlight w:val="none"/>
        </w:rPr>
      </w:pPr>
    </w:p>
    <w:p w14:paraId="11FEBE8A">
      <w:pPr>
        <w:spacing w:line="400" w:lineRule="exact"/>
        <w:rPr>
          <w:rFonts w:ascii="宋体" w:hAnsi="宋体"/>
          <w:color w:val="auto"/>
          <w:highlight w:val="none"/>
        </w:rPr>
      </w:pPr>
      <w:bookmarkStart w:id="0" w:name="_Toc368909868"/>
      <w:bookmarkStart w:id="1" w:name="_Toc358323498"/>
    </w:p>
    <w:p w14:paraId="36E22FE9">
      <w:pPr>
        <w:spacing w:line="360" w:lineRule="auto"/>
        <w:jc w:val="center"/>
        <w:rPr>
          <w:rFonts w:ascii="宋体" w:hAnsi="宋体"/>
          <w:b/>
          <w:color w:val="auto"/>
          <w:sz w:val="32"/>
          <w:szCs w:val="32"/>
          <w:highlight w:val="none"/>
        </w:rPr>
      </w:pPr>
      <w:r>
        <w:rPr>
          <w:rFonts w:ascii="宋体" w:hAnsi="宋体"/>
          <w:b/>
          <w:color w:val="auto"/>
          <w:sz w:val="32"/>
          <w:szCs w:val="32"/>
          <w:highlight w:val="none"/>
        </w:rPr>
        <w:br w:type="page"/>
      </w:r>
      <w:r>
        <w:rPr>
          <w:rFonts w:hint="eastAsia" w:ascii="宋体" w:hAnsi="宋体"/>
          <w:b/>
          <w:color w:val="auto"/>
          <w:sz w:val="32"/>
          <w:szCs w:val="32"/>
          <w:highlight w:val="none"/>
        </w:rPr>
        <w:t>第一章  招标公告</w:t>
      </w:r>
    </w:p>
    <w:bookmarkEnd w:id="0"/>
    <w:bookmarkEnd w:id="1"/>
    <w:p w14:paraId="66A5CB91">
      <w:pPr>
        <w:widowControl/>
        <w:spacing w:line="360" w:lineRule="auto"/>
        <w:ind w:firstLine="240" w:firstLineChars="100"/>
        <w:jc w:val="left"/>
        <w:rPr>
          <w:rFonts w:ascii="宋体" w:hAnsi="宋体" w:cs="宋体"/>
          <w:color w:val="auto"/>
          <w:kern w:val="0"/>
          <w:sz w:val="24"/>
          <w:highlight w:val="none"/>
        </w:rPr>
      </w:pPr>
      <w:bookmarkStart w:id="2" w:name="_Toc368909869"/>
      <w:r>
        <w:rPr>
          <w:rFonts w:hint="eastAsia" w:ascii="宋体" w:hAnsi="宋体" w:cs="宋体"/>
          <w:color w:val="auto"/>
          <w:kern w:val="0"/>
          <w:sz w:val="24"/>
          <w:highlight w:val="none"/>
        </w:rPr>
        <w:t>1.招标条件</w:t>
      </w:r>
    </w:p>
    <w:p w14:paraId="2EBB1C51">
      <w:pPr>
        <w:widowControl/>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本招标</w:t>
      </w:r>
      <w:r>
        <w:rPr>
          <w:rFonts w:hint="eastAsia" w:ascii="宋体" w:hAnsi="宋体" w:cs="宋体"/>
          <w:color w:val="auto"/>
          <w:kern w:val="0"/>
          <w:sz w:val="24"/>
          <w:highlight w:val="none"/>
          <w:lang w:eastAsia="zh-CN"/>
        </w:rPr>
        <w:t>项目</w:t>
      </w:r>
      <w:r>
        <w:rPr>
          <w:rFonts w:hint="eastAsia" w:ascii="宋体" w:hAnsi="宋体" w:cs="宋体"/>
          <w:color w:val="121212"/>
          <w:kern w:val="0"/>
          <w:sz w:val="24"/>
          <w:highlight w:val="none"/>
          <w:u w:val="single"/>
          <w:lang w:eastAsia="zh-CN"/>
        </w:rPr>
        <w:t>绍兴</w:t>
      </w:r>
      <w:r>
        <w:rPr>
          <w:rFonts w:hint="eastAsia" w:ascii="宋体" w:hAnsi="宋体" w:cs="宋体"/>
          <w:color w:val="auto"/>
          <w:kern w:val="0"/>
          <w:sz w:val="24"/>
          <w:highlight w:val="none"/>
          <w:u w:val="single"/>
          <w:lang w:eastAsia="zh-CN"/>
        </w:rPr>
        <w:t>市运会场馆改造提升设计项目（第二次）</w:t>
      </w:r>
      <w:r>
        <w:rPr>
          <w:rFonts w:hint="eastAsia" w:ascii="宋体" w:hAnsi="宋体" w:cs="宋体"/>
          <w:color w:val="auto"/>
          <w:kern w:val="0"/>
          <w:sz w:val="24"/>
          <w:highlight w:val="none"/>
        </w:rPr>
        <w:t>（项目名称）已由</w:t>
      </w:r>
      <w:r>
        <w:rPr>
          <w:rFonts w:hint="eastAsia" w:ascii="宋体" w:hAnsi="宋体" w:cs="宋体"/>
          <w:color w:val="auto"/>
          <w:kern w:val="0"/>
          <w:sz w:val="24"/>
          <w:highlight w:val="none"/>
          <w:u w:val="single"/>
        </w:rPr>
        <w:t xml:space="preserve">绍兴市越城区教体系统公共资源交易工作领导小组办公室 </w:t>
      </w:r>
      <w:r>
        <w:rPr>
          <w:rFonts w:hint="eastAsia" w:ascii="宋体" w:hAnsi="宋体" w:cs="宋体"/>
          <w:color w:val="auto"/>
          <w:kern w:val="0"/>
          <w:sz w:val="24"/>
          <w:highlight w:val="none"/>
        </w:rPr>
        <w:t>（项目审批、核准或备案机关名称）以</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（批文名称及编号）批准建设，现对该项目的设计进行</w:t>
      </w:r>
      <w:r>
        <w:rPr>
          <w:rFonts w:hint="eastAsia" w:ascii="宋体" w:hAnsi="宋体" w:cs="宋体"/>
          <w:color w:val="auto"/>
          <w:kern w:val="0"/>
          <w:sz w:val="24"/>
          <w:highlight w:val="none"/>
          <w:u w:val="single"/>
        </w:rPr>
        <w:t>公开</w:t>
      </w:r>
      <w:r>
        <w:rPr>
          <w:rFonts w:hint="eastAsia" w:ascii="宋体" w:hAnsi="宋体" w:cs="宋体"/>
          <w:color w:val="auto"/>
          <w:kern w:val="0"/>
          <w:sz w:val="24"/>
          <w:highlight w:val="none"/>
        </w:rPr>
        <w:t>招标。项目业主为</w:t>
      </w:r>
      <w:r>
        <w:rPr>
          <w:rFonts w:hint="eastAsia" w:ascii="宋体" w:hAnsi="宋体" w:cs="宋体"/>
          <w:color w:val="auto"/>
          <w:kern w:val="0"/>
          <w:sz w:val="24"/>
          <w:highlight w:val="none"/>
          <w:u w:val="single"/>
          <w:lang w:eastAsia="zh-CN"/>
        </w:rPr>
        <w:t>绍兴市越城区</w:t>
      </w:r>
      <w:r>
        <w:rPr>
          <w:rFonts w:hint="eastAsia" w:ascii="宋体" w:hAnsi="宋体" w:cs="宋体"/>
          <w:color w:val="auto"/>
          <w:kern w:val="0"/>
          <w:sz w:val="24"/>
          <w:highlight w:val="none"/>
          <w:u w:val="single"/>
          <w:lang w:val="en-US" w:eastAsia="zh-CN"/>
        </w:rPr>
        <w:t>教育体育局</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，建设资金</w:t>
      </w:r>
      <w:r>
        <w:rPr>
          <w:rFonts w:hint="eastAsia" w:ascii="宋体" w:hAnsi="宋体" w:cs="宋体"/>
          <w:color w:val="auto"/>
          <w:kern w:val="0"/>
          <w:sz w:val="24"/>
          <w:highlight w:val="none"/>
          <w:u w:val="single"/>
        </w:rPr>
        <w:t>财政拨款</w:t>
      </w:r>
      <w:r>
        <w:rPr>
          <w:rFonts w:hint="eastAsia" w:ascii="宋体" w:hAnsi="宋体" w:cs="宋体"/>
          <w:color w:val="auto"/>
          <w:kern w:val="0"/>
          <w:sz w:val="24"/>
          <w:highlight w:val="none"/>
        </w:rPr>
        <w:t>（资金来源）。项目出资比例为</w:t>
      </w:r>
      <w:r>
        <w:rPr>
          <w:rFonts w:hint="eastAsia" w:ascii="宋体" w:hAnsi="宋体" w:cs="宋体"/>
          <w:color w:val="auto"/>
          <w:kern w:val="0"/>
          <w:sz w:val="24"/>
          <w:highlight w:val="none"/>
          <w:u w:val="single"/>
        </w:rPr>
        <w:t>100%</w:t>
      </w:r>
      <w:r>
        <w:rPr>
          <w:rFonts w:hint="eastAsia" w:ascii="宋体" w:hAnsi="宋体" w:cs="宋体"/>
          <w:color w:val="auto"/>
          <w:kern w:val="0"/>
          <w:sz w:val="24"/>
          <w:highlight w:val="none"/>
        </w:rPr>
        <w:t>。招标人为</w:t>
      </w:r>
      <w:r>
        <w:rPr>
          <w:rFonts w:hint="eastAsia" w:ascii="宋体" w:hAnsi="宋体" w:cs="宋体"/>
          <w:color w:val="auto"/>
          <w:kern w:val="0"/>
          <w:sz w:val="24"/>
          <w:highlight w:val="none"/>
          <w:u w:val="single"/>
          <w:lang w:eastAsia="zh-CN"/>
        </w:rPr>
        <w:t>绍兴市越城区</w:t>
      </w:r>
      <w:r>
        <w:rPr>
          <w:rFonts w:hint="eastAsia" w:ascii="宋体" w:hAnsi="宋体" w:cs="宋体"/>
          <w:color w:val="auto"/>
          <w:kern w:val="0"/>
          <w:sz w:val="24"/>
          <w:highlight w:val="none"/>
          <w:u w:val="single"/>
          <w:lang w:val="en-US" w:eastAsia="zh-CN"/>
        </w:rPr>
        <w:t>教育体育局</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。项目已具备招标条件，现对该项目的设计进行公开招标。</w:t>
      </w:r>
    </w:p>
    <w:p w14:paraId="438142EA">
      <w:pPr>
        <w:widowControl/>
        <w:spacing w:line="360" w:lineRule="auto"/>
        <w:ind w:firstLine="240" w:firstLineChars="100"/>
        <w:jc w:val="left"/>
        <w:rPr>
          <w:rFonts w:ascii="宋体" w:hAnsi="宋体" w:cs="宋体"/>
          <w:color w:val="auto"/>
          <w:kern w:val="0"/>
          <w:sz w:val="24"/>
          <w:highlight w:val="none"/>
        </w:rPr>
      </w:pPr>
      <w:r>
        <w:rPr>
          <w:rFonts w:hint="eastAsia" w:ascii="宋体" w:hAnsi="宋体" w:cs="宋体"/>
          <w:color w:val="auto"/>
          <w:kern w:val="0"/>
          <w:sz w:val="24"/>
          <w:highlight w:val="none"/>
        </w:rPr>
        <w:t>2.项目概况与招标范围</w:t>
      </w:r>
    </w:p>
    <w:p w14:paraId="5C36416D">
      <w:pPr>
        <w:widowControl/>
        <w:spacing w:line="360" w:lineRule="auto"/>
        <w:ind w:firstLine="240" w:firstLineChars="100"/>
        <w:rPr>
          <w:rFonts w:hint="eastAsia" w:ascii="宋体" w:hAnsi="宋体" w:cs="宋体"/>
          <w:b w:val="0"/>
          <w:bCs/>
          <w:color w:val="auto"/>
          <w:kern w:val="0"/>
          <w:sz w:val="24"/>
          <w:highlight w:val="none"/>
          <w:u w:val="single"/>
          <w:lang w:val="en-US" w:eastAsia="zh-CN"/>
        </w:rPr>
      </w:pPr>
      <w:r>
        <w:rPr>
          <w:rFonts w:hint="eastAsia" w:ascii="宋体" w:hAnsi="宋体" w:cs="宋体"/>
          <w:color w:val="auto"/>
          <w:kern w:val="0"/>
          <w:sz w:val="24"/>
          <w:highlight w:val="none"/>
        </w:rPr>
        <w:t>2.1 建设地点：</w:t>
      </w:r>
      <w:r>
        <w:rPr>
          <w:rFonts w:hint="eastAsia" w:ascii="宋体" w:hAnsi="宋体" w:cs="宋体"/>
          <w:b w:val="0"/>
          <w:bCs/>
          <w:color w:val="auto"/>
          <w:kern w:val="0"/>
          <w:sz w:val="24"/>
          <w:highlight w:val="none"/>
          <w:u w:val="single"/>
          <w:lang w:val="en-US" w:eastAsia="zh-CN"/>
        </w:rPr>
        <w:t>绍兴市越城区</w:t>
      </w:r>
    </w:p>
    <w:p w14:paraId="1C843C4F">
      <w:pPr>
        <w:widowControl/>
        <w:numPr>
          <w:ilvl w:val="0"/>
          <w:numId w:val="0"/>
        </w:numPr>
        <w:snapToGrid w:val="0"/>
        <w:spacing w:line="400" w:lineRule="exact"/>
        <w:ind w:leftChars="0" w:firstLine="240" w:firstLineChars="100"/>
        <w:jc w:val="left"/>
        <w:rPr>
          <w:rFonts w:hint="eastAsia" w:ascii="宋体" w:hAnsi="宋体" w:cs="宋体"/>
          <w:b w:val="0"/>
          <w:bCs/>
          <w:color w:val="auto"/>
          <w:kern w:val="0"/>
          <w:sz w:val="24"/>
          <w:highlight w:val="none"/>
          <w:u w:val="single"/>
          <w:lang w:val="en-US" w:eastAsia="zh-CN"/>
        </w:rPr>
      </w:pPr>
      <w:r>
        <w:rPr>
          <w:rFonts w:hint="eastAsia" w:ascii="宋体" w:hAnsi="宋体" w:cs="宋体"/>
          <w:b w:val="0"/>
          <w:bCs/>
          <w:color w:val="auto"/>
          <w:kern w:val="0"/>
          <w:sz w:val="24"/>
          <w:highlight w:val="none"/>
        </w:rPr>
        <w:t>2.2 建设规模：</w:t>
      </w:r>
      <w:r>
        <w:rPr>
          <w:rFonts w:hint="eastAsia" w:ascii="宋体" w:hAnsi="宋体" w:cs="宋体"/>
          <w:b w:val="0"/>
          <w:bCs/>
          <w:color w:val="auto"/>
          <w:kern w:val="0"/>
          <w:sz w:val="24"/>
          <w:highlight w:val="none"/>
          <w:u w:val="single"/>
          <w:lang w:val="en-US" w:eastAsia="zh-CN"/>
        </w:rPr>
        <w:t>体育中心体育馆、网球场等6个场馆及学校、社会举重馆、足球场等7个场馆。</w:t>
      </w:r>
    </w:p>
    <w:p w14:paraId="190A7394">
      <w:pPr>
        <w:widowControl/>
        <w:numPr>
          <w:ilvl w:val="0"/>
          <w:numId w:val="0"/>
        </w:numPr>
        <w:snapToGrid w:val="0"/>
        <w:spacing w:line="400" w:lineRule="exact"/>
        <w:ind w:leftChars="0" w:firstLine="720" w:firstLineChars="300"/>
        <w:jc w:val="left"/>
        <w:rPr>
          <w:rFonts w:hint="default" w:ascii="宋体" w:hAnsi="宋体" w:eastAsia="宋体" w:cs="宋体"/>
          <w:b w:val="0"/>
          <w:bCs/>
          <w:color w:val="auto"/>
          <w:sz w:val="24"/>
          <w:highlight w:val="none"/>
          <w:u w:val="single"/>
          <w:lang w:val="en-US" w:eastAsia="zh-CN"/>
        </w:rPr>
      </w:pPr>
      <w:r>
        <w:rPr>
          <w:rFonts w:hint="eastAsia" w:ascii="宋体" w:hAnsi="宋体" w:cs="宋体"/>
          <w:b w:val="0"/>
          <w:bCs/>
          <w:color w:val="auto"/>
          <w:kern w:val="0"/>
          <w:sz w:val="24"/>
          <w:highlight w:val="none"/>
          <w:u w:val="none"/>
          <w:lang w:val="en-US" w:eastAsia="zh-CN"/>
        </w:rPr>
        <w:t>计划周期：</w:t>
      </w:r>
      <w:r>
        <w:rPr>
          <w:rFonts w:hint="eastAsia" w:ascii="宋体" w:hAnsi="宋体" w:cs="宋体"/>
          <w:b w:val="0"/>
          <w:bCs/>
          <w:color w:val="auto"/>
          <w:kern w:val="0"/>
          <w:sz w:val="24"/>
          <w:highlight w:val="none"/>
          <w:u w:val="single"/>
          <w:lang w:val="en-US" w:eastAsia="zh-CN"/>
        </w:rPr>
        <w:t>业主提出后30天内完成规划设计方案，规划设计方案确认后20天内完成初步设计，初步设计评审通过后30天内完成施工图设计。 不包括业主对方案、施工图审查、评审的时间。具体根据业主要求和工程进度提交</w:t>
      </w:r>
      <w:r>
        <w:rPr>
          <w:rFonts w:hint="eastAsia" w:ascii="宋体" w:hAnsi="宋体" w:cs="宋体"/>
          <w:b w:val="0"/>
          <w:bCs/>
          <w:color w:val="auto"/>
          <w:kern w:val="0"/>
          <w:sz w:val="24"/>
          <w:highlight w:val="none"/>
          <w:u w:val="none"/>
          <w:lang w:val="en-US" w:eastAsia="zh-CN"/>
        </w:rPr>
        <w:t>。</w:t>
      </w:r>
    </w:p>
    <w:p w14:paraId="2884DE8D">
      <w:pPr>
        <w:widowControl/>
        <w:topLinePunct/>
        <w:snapToGrid w:val="0"/>
        <w:spacing w:line="360" w:lineRule="auto"/>
        <w:ind w:firstLine="240" w:firstLineChars="100"/>
        <w:rPr>
          <w:rFonts w:hint="eastAsia" w:ascii="宋体" w:hAnsi="宋体" w:eastAsia="宋体" w:cs="宋体"/>
          <w:b w:val="0"/>
          <w:bCs/>
          <w:color w:val="auto"/>
          <w:kern w:val="0"/>
          <w:sz w:val="24"/>
          <w:highlight w:val="none"/>
          <w:lang w:eastAsia="zh-CN"/>
        </w:rPr>
      </w:pPr>
      <w:r>
        <w:rPr>
          <w:rFonts w:hint="eastAsia" w:ascii="宋体" w:hAnsi="宋体" w:cs="宋体"/>
          <w:b w:val="0"/>
          <w:bCs/>
          <w:color w:val="auto"/>
          <w:kern w:val="0"/>
          <w:sz w:val="24"/>
          <w:highlight w:val="none"/>
        </w:rPr>
        <w:t>2.3</w:t>
      </w:r>
      <w:r>
        <w:rPr>
          <w:rFonts w:hint="eastAsia" w:ascii="宋体" w:hAnsi="宋体" w:cs="宋体"/>
          <w:b w:val="0"/>
          <w:bCs/>
          <w:color w:val="auto"/>
          <w:kern w:val="0"/>
          <w:sz w:val="24"/>
          <w:highlight w:val="none"/>
          <w:lang w:val="en-US" w:eastAsia="zh-CN"/>
        </w:rPr>
        <w:t>设计费</w:t>
      </w:r>
      <w:r>
        <w:rPr>
          <w:rFonts w:hint="eastAsia" w:ascii="宋体" w:hAnsi="宋体" w:cs="宋体"/>
          <w:b w:val="0"/>
          <w:bCs/>
          <w:color w:val="auto"/>
          <w:kern w:val="0"/>
          <w:sz w:val="24"/>
          <w:highlight w:val="none"/>
          <w:u w:val="none"/>
        </w:rPr>
        <w:t>：</w:t>
      </w:r>
      <w:r>
        <w:rPr>
          <w:rFonts w:hint="eastAsia" w:ascii="宋体" w:hAnsi="宋体" w:cs="宋体"/>
          <w:b w:val="0"/>
          <w:bCs/>
          <w:color w:val="auto"/>
          <w:kern w:val="0"/>
          <w:sz w:val="24"/>
          <w:highlight w:val="none"/>
          <w:u w:val="single"/>
          <w:lang w:val="en-US" w:eastAsia="zh-CN"/>
        </w:rPr>
        <w:t>约70</w:t>
      </w:r>
      <w:r>
        <w:rPr>
          <w:rFonts w:hint="eastAsia" w:ascii="宋体" w:hAnsi="宋体" w:cs="宋体"/>
          <w:b w:val="0"/>
          <w:bCs/>
          <w:color w:val="auto"/>
          <w:sz w:val="24"/>
          <w:highlight w:val="none"/>
          <w:u w:val="single"/>
        </w:rPr>
        <w:t>万元</w:t>
      </w:r>
      <w:r>
        <w:rPr>
          <w:rFonts w:hint="eastAsia" w:ascii="宋体" w:hAnsi="宋体" w:cs="宋体"/>
          <w:b w:val="0"/>
          <w:bCs/>
          <w:color w:val="auto"/>
          <w:sz w:val="24"/>
          <w:highlight w:val="none"/>
          <w:u w:val="none"/>
          <w:lang w:eastAsia="zh-CN"/>
        </w:rPr>
        <w:t>。</w:t>
      </w:r>
    </w:p>
    <w:p w14:paraId="10C11BDB">
      <w:pPr>
        <w:spacing w:line="360" w:lineRule="auto"/>
        <w:ind w:firstLine="240" w:firstLineChars="100"/>
        <w:rPr>
          <w:rFonts w:ascii="宋体" w:hAnsi="宋体" w:cs="宋体"/>
          <w:b w:val="0"/>
          <w:bCs/>
          <w:color w:val="auto"/>
          <w:kern w:val="0"/>
          <w:sz w:val="24"/>
          <w:highlight w:val="none"/>
          <w:u w:val="none"/>
        </w:rPr>
      </w:pPr>
      <w:r>
        <w:rPr>
          <w:rFonts w:hint="eastAsia" w:ascii="宋体" w:hAnsi="宋体" w:cs="宋体"/>
          <w:b w:val="0"/>
          <w:bCs/>
          <w:color w:val="auto"/>
          <w:kern w:val="0"/>
          <w:sz w:val="24"/>
          <w:highlight w:val="none"/>
        </w:rPr>
        <w:t>2.4招标范围：</w:t>
      </w:r>
      <w:r>
        <w:rPr>
          <w:rFonts w:hint="eastAsia" w:ascii="宋体" w:hAnsi="宋体" w:cs="宋体"/>
          <w:color w:val="auto"/>
          <w:sz w:val="24"/>
          <w:highlight w:val="none"/>
          <w:u w:val="single"/>
          <w:lang w:eastAsia="zh-CN"/>
        </w:rPr>
        <w:t>本次招标包括本项目规划方案；用地红线内工程的所有建筑物、构筑物、运动场所的总图、建筑、结构、给排水、暖通、电气（含变配电）、消防、幕墙、精装修、建筑智能化、钢结构、网架、金属屋面、体育工艺、环保、卫生、节能（含节能评估）、人防、园林绿化（含室外景观、环艺、海绵城市建设配套）、室外管线、室外道路、室外照明、设计概算等方案设计、初步设计、施工图设计（包含装配式设计内容）等，以及编制可研报告、</w:t>
      </w:r>
      <w:r>
        <w:rPr>
          <w:rFonts w:hint="eastAsia" w:ascii="宋体" w:hAnsi="宋体" w:cs="宋体"/>
          <w:color w:val="auto"/>
          <w:sz w:val="24"/>
          <w:highlight w:val="none"/>
          <w:u w:val="single"/>
          <w:lang w:val="en-US" w:eastAsia="zh-CN"/>
        </w:rPr>
        <w:t>项目建议书</w:t>
      </w:r>
      <w:r>
        <w:rPr>
          <w:rFonts w:hint="eastAsia" w:ascii="宋体" w:hAnsi="宋体" w:cs="宋体"/>
          <w:color w:val="auto"/>
          <w:sz w:val="24"/>
          <w:highlight w:val="none"/>
          <w:u w:val="single"/>
          <w:lang w:eastAsia="zh-CN"/>
        </w:rPr>
        <w:t>等内容</w:t>
      </w:r>
      <w:r>
        <w:rPr>
          <w:rFonts w:hint="eastAsia" w:ascii="宋体" w:hAnsi="宋体" w:cs="宋体"/>
          <w:b w:val="0"/>
          <w:bCs/>
          <w:color w:val="auto"/>
          <w:sz w:val="24"/>
          <w:highlight w:val="none"/>
          <w:u w:val="none"/>
        </w:rPr>
        <w:t>。</w:t>
      </w:r>
    </w:p>
    <w:p w14:paraId="4CE60C02">
      <w:pPr>
        <w:spacing w:line="360" w:lineRule="auto"/>
        <w:ind w:firstLine="240" w:firstLineChars="100"/>
        <w:rPr>
          <w:rFonts w:ascii="宋体" w:hAnsi="宋体" w:cs="宋体"/>
          <w:color w:val="auto"/>
          <w:kern w:val="0"/>
          <w:sz w:val="24"/>
          <w:highlight w:val="none"/>
          <w:lang w:val="zh-CN"/>
        </w:rPr>
      </w:pPr>
      <w:r>
        <w:rPr>
          <w:rFonts w:hint="eastAsia" w:ascii="宋体" w:hAnsi="宋体" w:cs="宋体"/>
          <w:color w:val="auto"/>
          <w:kern w:val="0"/>
          <w:sz w:val="24"/>
          <w:highlight w:val="none"/>
        </w:rPr>
        <w:t>2.5质量要求：</w:t>
      </w:r>
      <w:r>
        <w:rPr>
          <w:rFonts w:hint="eastAsia" w:ascii="宋体" w:hAnsi="宋体" w:cs="宋体"/>
          <w:color w:val="auto"/>
          <w:sz w:val="24"/>
          <w:highlight w:val="none"/>
          <w:u w:val="single"/>
        </w:rPr>
        <w:t>符合国家规定的要求及相关规范要求</w:t>
      </w:r>
      <w:r>
        <w:rPr>
          <w:rFonts w:hint="eastAsia" w:ascii="宋体" w:hAnsi="宋体" w:cs="宋体"/>
          <w:color w:val="auto"/>
          <w:kern w:val="0"/>
          <w:sz w:val="24"/>
          <w:highlight w:val="none"/>
          <w:lang w:val="zh-CN"/>
        </w:rPr>
        <w:t>。</w:t>
      </w:r>
    </w:p>
    <w:p w14:paraId="09ADA205">
      <w:pPr>
        <w:widowControl/>
        <w:spacing w:line="360" w:lineRule="auto"/>
        <w:ind w:firstLine="240" w:firstLineChars="100"/>
        <w:rPr>
          <w:rFonts w:ascii="宋体" w:hAnsi="宋体" w:cs="宋体"/>
          <w:color w:val="auto"/>
          <w:kern w:val="0"/>
          <w:sz w:val="24"/>
          <w:highlight w:val="none"/>
        </w:rPr>
      </w:pPr>
      <w:r>
        <w:rPr>
          <w:rFonts w:hint="eastAsia" w:ascii="宋体" w:hAnsi="宋体" w:cs="宋体"/>
          <w:color w:val="auto"/>
          <w:kern w:val="0"/>
          <w:sz w:val="24"/>
          <w:highlight w:val="none"/>
        </w:rPr>
        <w:t>2.</w:t>
      </w:r>
      <w:r>
        <w:rPr>
          <w:rFonts w:hint="eastAsia" w:ascii="宋体" w:hAnsi="宋体" w:cs="宋体"/>
          <w:color w:val="auto"/>
          <w:kern w:val="0"/>
          <w:sz w:val="24"/>
          <w:highlight w:val="none"/>
          <w:lang w:val="en-US" w:eastAsia="zh-CN"/>
        </w:rPr>
        <w:t>6</w:t>
      </w:r>
      <w:r>
        <w:rPr>
          <w:rFonts w:hint="eastAsia" w:ascii="宋体" w:hAnsi="宋体" w:cs="宋体"/>
          <w:color w:val="auto"/>
          <w:kern w:val="0"/>
          <w:sz w:val="24"/>
          <w:highlight w:val="none"/>
        </w:rPr>
        <w:t>资格审查方式：</w:t>
      </w:r>
      <w:r>
        <w:rPr>
          <w:rFonts w:hint="eastAsia" w:ascii="宋体" w:hAnsi="宋体" w:cs="宋体"/>
          <w:color w:val="auto"/>
          <w:sz w:val="24"/>
          <w:highlight w:val="none"/>
          <w:u w:val="single"/>
        </w:rPr>
        <w:t>资格后审</w:t>
      </w:r>
      <w:r>
        <w:rPr>
          <w:rFonts w:hint="eastAsia" w:ascii="宋体" w:hAnsi="宋体" w:cs="宋体"/>
          <w:color w:val="auto"/>
          <w:kern w:val="0"/>
          <w:sz w:val="24"/>
          <w:highlight w:val="none"/>
        </w:rPr>
        <w:t>。</w:t>
      </w:r>
    </w:p>
    <w:p w14:paraId="4AD425D7">
      <w:pPr>
        <w:widowControl/>
        <w:spacing w:line="360" w:lineRule="auto"/>
        <w:ind w:firstLine="240" w:firstLineChars="100"/>
        <w:jc w:val="left"/>
        <w:rPr>
          <w:rFonts w:ascii="宋体" w:hAnsi="宋体" w:cs="宋体"/>
          <w:color w:val="auto"/>
          <w:kern w:val="0"/>
          <w:sz w:val="24"/>
          <w:highlight w:val="none"/>
        </w:rPr>
      </w:pPr>
      <w:r>
        <w:rPr>
          <w:rFonts w:hint="eastAsia" w:ascii="宋体" w:hAnsi="宋体" w:cs="宋体"/>
          <w:color w:val="auto"/>
          <w:kern w:val="0"/>
          <w:sz w:val="24"/>
          <w:highlight w:val="none"/>
        </w:rPr>
        <w:t>3.投标人资格要求</w:t>
      </w:r>
    </w:p>
    <w:p w14:paraId="16ECC917">
      <w:pPr>
        <w:widowControl/>
        <w:spacing w:line="360" w:lineRule="auto"/>
        <w:ind w:firstLine="240" w:firstLineChars="100"/>
        <w:rPr>
          <w:rFonts w:hint="eastAsia" w:ascii="宋体" w:hAnsi="宋体" w:cs="宋体"/>
          <w:color w:val="auto"/>
          <w:kern w:val="0"/>
          <w:sz w:val="24"/>
          <w:highlight w:val="none"/>
        </w:rPr>
      </w:pPr>
      <w:r>
        <w:rPr>
          <w:rFonts w:hint="eastAsia" w:ascii="宋体" w:hAnsi="宋体" w:cs="宋体"/>
          <w:b w:val="0"/>
          <w:bCs/>
          <w:color w:val="auto"/>
          <w:kern w:val="0"/>
          <w:sz w:val="24"/>
          <w:highlight w:val="none"/>
        </w:rPr>
        <w:t>3.1</w:t>
      </w:r>
      <w:r>
        <w:rPr>
          <w:rFonts w:hint="eastAsia" w:ascii="宋体" w:hAnsi="宋体" w:cs="宋体"/>
          <w:color w:val="auto"/>
          <w:kern w:val="0"/>
          <w:sz w:val="24"/>
          <w:highlight w:val="none"/>
          <w:lang w:eastAsia="zh-CN"/>
        </w:rPr>
        <w:t>本次招标要求投标人具备以下三种条件之一:</w:t>
      </w:r>
    </w:p>
    <w:p w14:paraId="57B414C8">
      <w:pPr>
        <w:widowControl/>
        <w:spacing w:line="360" w:lineRule="auto"/>
        <w:ind w:left="0" w:leftChars="0" w:firstLine="0" w:firstLineChars="0"/>
        <w:rPr>
          <w:rFonts w:hint="eastAsia" w:ascii="宋体" w:hAnsi="宋体" w:cs="宋体"/>
          <w:color w:val="auto"/>
          <w:kern w:val="0"/>
          <w:sz w:val="24"/>
          <w:highlight w:val="none"/>
        </w:rPr>
      </w:pPr>
      <w:r>
        <w:rPr>
          <w:rFonts w:hint="eastAsia" w:ascii="宋体" w:hAnsi="宋体" w:cs="宋体"/>
          <w:color w:val="auto"/>
          <w:kern w:val="0"/>
          <w:sz w:val="24"/>
          <w:highlight w:val="none"/>
          <w:lang w:eastAsia="zh-CN"/>
        </w:rPr>
        <w:t>①具有建设行政主管部门核发的工程设计综合甲级资质；</w:t>
      </w:r>
    </w:p>
    <w:p w14:paraId="0C46D5A6">
      <w:pPr>
        <w:widowControl/>
        <w:spacing w:line="360" w:lineRule="auto"/>
        <w:ind w:left="0" w:leftChars="0" w:firstLine="0" w:firstLineChars="0"/>
        <w:rPr>
          <w:rFonts w:hint="eastAsia" w:ascii="宋体" w:hAnsi="宋体" w:cs="宋体"/>
          <w:color w:val="auto"/>
          <w:kern w:val="0"/>
          <w:sz w:val="24"/>
          <w:highlight w:val="none"/>
          <w:lang w:eastAsia="zh-CN"/>
        </w:rPr>
      </w:pPr>
      <w:r>
        <w:rPr>
          <w:rFonts w:hint="eastAsia" w:ascii="宋体" w:hAnsi="宋体" w:cs="宋体"/>
          <w:color w:val="auto"/>
          <w:kern w:val="0"/>
          <w:sz w:val="24"/>
          <w:highlight w:val="none"/>
          <w:lang w:eastAsia="zh-CN"/>
        </w:rPr>
        <w:t>②具有建设行政主管部门核发的工程设计建筑行业乙级及以上资质；</w:t>
      </w:r>
    </w:p>
    <w:p w14:paraId="7ACDDF38">
      <w:pPr>
        <w:widowControl/>
        <w:spacing w:line="360" w:lineRule="auto"/>
        <w:ind w:left="0" w:leftChars="0" w:firstLine="0" w:firstLineChars="0"/>
        <w:rPr>
          <w:rFonts w:hint="eastAsia" w:ascii="宋体" w:hAnsi="宋体" w:cs="宋体"/>
          <w:color w:val="auto"/>
          <w:kern w:val="0"/>
          <w:sz w:val="24"/>
          <w:highlight w:val="none"/>
          <w:lang w:eastAsia="zh-CN"/>
        </w:rPr>
      </w:pPr>
      <w:r>
        <w:rPr>
          <w:rFonts w:hint="eastAsia" w:ascii="宋体" w:hAnsi="宋体" w:cs="宋体"/>
          <w:color w:val="auto"/>
          <w:kern w:val="0"/>
          <w:sz w:val="24"/>
          <w:highlight w:val="none"/>
          <w:lang w:val="en-US" w:eastAsia="zh-CN"/>
        </w:rPr>
        <w:t>③具有建设行政主管部门核发的工程设计建筑行业（建筑工程）乙级及以上资质。</w:t>
      </w:r>
    </w:p>
    <w:p w14:paraId="7A4EB871">
      <w:pPr>
        <w:widowControl/>
        <w:spacing w:line="360" w:lineRule="auto"/>
        <w:ind w:firstLine="241" w:firstLineChars="100"/>
        <w:rPr>
          <w:rFonts w:hint="eastAsia" w:ascii="宋体" w:hAnsi="宋体" w:cs="宋体"/>
          <w:color w:val="auto"/>
          <w:kern w:val="0"/>
          <w:sz w:val="24"/>
          <w:highlight w:val="none"/>
          <w:lang w:eastAsia="zh-CN"/>
        </w:rPr>
      </w:pPr>
      <w:r>
        <w:rPr>
          <w:rFonts w:hint="eastAsia" w:ascii="宋体" w:hAnsi="宋体" w:cs="宋体"/>
          <w:b/>
          <w:bCs/>
          <w:color w:val="auto"/>
          <w:kern w:val="0"/>
          <w:sz w:val="24"/>
          <w:highlight w:val="none"/>
          <w:lang w:eastAsia="zh-CN"/>
        </w:rPr>
        <w:t>项目负责人须具备：</w:t>
      </w:r>
      <w:r>
        <w:rPr>
          <w:rFonts w:hint="eastAsia" w:ascii="宋体" w:hAnsi="宋体" w:cs="宋体"/>
          <w:color w:val="auto"/>
          <w:kern w:val="0"/>
          <w:sz w:val="24"/>
          <w:highlight w:val="none"/>
          <w:lang w:val="en-US" w:eastAsia="zh-CN"/>
        </w:rPr>
        <w:t>国家注册一级建筑师资格，拟派项目负责人须为投标企业在职职工（在职职工不包括离、退休返聘人员），提供缴费期限包含2025年8月至2025年10月的投标人所属社保机构养老保险缴纳清单或证明（缴费单位和投标单位名称必须一致，并加盖社保缴费证明专用章）或项目负责人为事业编制的，则提供缴费期限包含2025年8月至2025年10月由人事代理中心出具的社保证明（需加盖人事代理中心证明专用章）。</w:t>
      </w:r>
    </w:p>
    <w:p w14:paraId="2616FA8D">
      <w:pPr>
        <w:widowControl/>
        <w:spacing w:line="360" w:lineRule="auto"/>
        <w:ind w:firstLine="480" w:firstLineChars="200"/>
        <w:rPr>
          <w:rFonts w:ascii="宋体" w:hAnsi="宋体" w:cs="宋体"/>
          <w:color w:val="auto"/>
          <w:kern w:val="0"/>
          <w:sz w:val="24"/>
          <w:highlight w:val="none"/>
          <w:u w:val="single"/>
        </w:rPr>
      </w:pPr>
      <w:r>
        <w:rPr>
          <w:rFonts w:hint="eastAsia" w:ascii="宋体" w:hAnsi="宋体" w:cs="宋体"/>
          <w:color w:val="auto"/>
          <w:kern w:val="0"/>
          <w:sz w:val="24"/>
          <w:highlight w:val="none"/>
        </w:rPr>
        <w:t>3.2主要设备、材料要求：</w:t>
      </w:r>
      <w:r>
        <w:rPr>
          <w:rFonts w:hint="eastAsia" w:ascii="宋体" w:hAnsi="宋体" w:cs="宋体"/>
          <w:color w:val="auto"/>
          <w:kern w:val="0"/>
          <w:sz w:val="24"/>
          <w:highlight w:val="none"/>
          <w:u w:val="single"/>
        </w:rPr>
        <w:t xml:space="preserve">   /    </w:t>
      </w:r>
      <w:r>
        <w:rPr>
          <w:rFonts w:hint="eastAsia" w:ascii="宋体" w:hAnsi="宋体" w:cs="宋体"/>
          <w:color w:val="auto"/>
          <w:kern w:val="0"/>
          <w:sz w:val="24"/>
          <w:highlight w:val="none"/>
        </w:rPr>
        <w:t>。</w:t>
      </w:r>
    </w:p>
    <w:p w14:paraId="2259FAB1">
      <w:pPr>
        <w:widowControl/>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3.3其他要求：</w:t>
      </w:r>
    </w:p>
    <w:p w14:paraId="35FF8C5A">
      <w:pPr>
        <w:widowControl/>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3.3.</w:t>
      </w:r>
      <w:r>
        <w:rPr>
          <w:rFonts w:hint="eastAsia" w:ascii="宋体" w:hAnsi="宋体" w:cs="宋体"/>
          <w:color w:val="auto"/>
          <w:kern w:val="0"/>
          <w:sz w:val="24"/>
          <w:highlight w:val="none"/>
          <w:lang w:val="en-US" w:eastAsia="zh-CN"/>
        </w:rPr>
        <w:t>1</w:t>
      </w:r>
      <w:r>
        <w:rPr>
          <w:rFonts w:hint="eastAsia" w:ascii="宋体" w:hAnsi="宋体" w:cs="宋体"/>
          <w:color w:val="auto"/>
          <w:kern w:val="0"/>
          <w:sz w:val="24"/>
          <w:highlight w:val="none"/>
          <w:lang w:eastAsia="zh-CN"/>
        </w:rPr>
        <w:t>中标单位如</w:t>
      </w:r>
      <w:r>
        <w:rPr>
          <w:rFonts w:hint="eastAsia" w:ascii="宋体" w:hAnsi="宋体" w:cs="宋体"/>
          <w:color w:val="auto"/>
          <w:kern w:val="0"/>
          <w:sz w:val="24"/>
          <w:highlight w:val="none"/>
          <w:lang w:val="en-US" w:eastAsia="zh-CN"/>
        </w:rPr>
        <w:t>为</w:t>
      </w:r>
      <w:r>
        <w:rPr>
          <w:rFonts w:hint="eastAsia" w:ascii="宋体" w:hAnsi="宋体" w:cs="宋体"/>
          <w:color w:val="auto"/>
          <w:kern w:val="0"/>
          <w:sz w:val="24"/>
          <w:highlight w:val="none"/>
          <w:lang w:eastAsia="zh-CN"/>
        </w:rPr>
        <w:t>未办理进浙备案的省外企业，须在获得中标通知书后签订设计合同前办理进浙备案相关手续</w:t>
      </w:r>
      <w:r>
        <w:rPr>
          <w:rFonts w:hint="eastAsia" w:ascii="宋体" w:hAnsi="宋体" w:cs="宋体"/>
          <w:color w:val="auto"/>
          <w:kern w:val="0"/>
          <w:sz w:val="24"/>
          <w:highlight w:val="none"/>
        </w:rPr>
        <w:t>。</w:t>
      </w:r>
    </w:p>
    <w:p w14:paraId="63A40EA8">
      <w:pPr>
        <w:widowControl/>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3.3.</w:t>
      </w:r>
      <w:r>
        <w:rPr>
          <w:rFonts w:hint="eastAsia" w:ascii="宋体" w:hAnsi="宋体" w:cs="宋体"/>
          <w:color w:val="auto"/>
          <w:kern w:val="0"/>
          <w:sz w:val="24"/>
          <w:highlight w:val="none"/>
          <w:lang w:val="en-US" w:eastAsia="zh-CN"/>
        </w:rPr>
        <w:t>2</w:t>
      </w:r>
      <w:r>
        <w:rPr>
          <w:rFonts w:hint="eastAsia" w:ascii="宋体" w:hAnsi="宋体" w:cs="宋体"/>
          <w:color w:val="auto"/>
          <w:kern w:val="0"/>
          <w:sz w:val="24"/>
          <w:highlight w:val="none"/>
        </w:rPr>
        <w:t>企业和项目负责人近</w:t>
      </w:r>
      <w:r>
        <w:rPr>
          <w:rFonts w:hint="eastAsia" w:ascii="宋体" w:hAnsi="宋体" w:cs="宋体"/>
          <w:color w:val="auto"/>
          <w:kern w:val="0"/>
          <w:sz w:val="24"/>
          <w:highlight w:val="none"/>
          <w:u w:val="single"/>
          <w:lang w:val="en-US" w:eastAsia="zh-CN"/>
        </w:rPr>
        <w:t>3</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年内在检察机关无行贿犯罪记录的承诺。</w:t>
      </w:r>
    </w:p>
    <w:p w14:paraId="058E2F52">
      <w:pPr>
        <w:widowControl/>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3.3.</w:t>
      </w:r>
      <w:r>
        <w:rPr>
          <w:rFonts w:hint="eastAsia" w:ascii="宋体" w:hAnsi="宋体" w:cs="宋体"/>
          <w:color w:val="auto"/>
          <w:kern w:val="0"/>
          <w:sz w:val="24"/>
          <w:highlight w:val="none"/>
          <w:lang w:val="en-US" w:eastAsia="zh-CN"/>
        </w:rPr>
        <w:t>3</w:t>
      </w:r>
      <w:r>
        <w:rPr>
          <w:rFonts w:hint="eastAsia" w:ascii="宋体" w:hAnsi="宋体" w:cs="宋体"/>
          <w:color w:val="auto"/>
          <w:kern w:val="0"/>
          <w:sz w:val="24"/>
          <w:highlight w:val="none"/>
        </w:rPr>
        <w:t>本次招标</w:t>
      </w:r>
      <w:r>
        <w:rPr>
          <w:rFonts w:hint="eastAsia" w:ascii="宋体" w:hAnsi="宋体" w:cs="宋体"/>
          <w:color w:val="auto"/>
          <w:kern w:val="0"/>
          <w:sz w:val="24"/>
          <w:highlight w:val="none"/>
          <w:u w:val="single"/>
        </w:rPr>
        <w:t xml:space="preserve"> 不接受 </w:t>
      </w:r>
      <w:r>
        <w:rPr>
          <w:rFonts w:hint="eastAsia" w:ascii="宋体" w:hAnsi="宋体" w:cs="宋体"/>
          <w:color w:val="auto"/>
          <w:kern w:val="0"/>
          <w:sz w:val="24"/>
          <w:highlight w:val="none"/>
        </w:rPr>
        <w:t>联合体投标。</w:t>
      </w:r>
    </w:p>
    <w:p w14:paraId="669A1645">
      <w:pPr>
        <w:widowControl/>
        <w:spacing w:line="360" w:lineRule="auto"/>
        <w:ind w:firstLine="480" w:firstLineChars="200"/>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rPr>
        <w:t>3.3.</w:t>
      </w:r>
      <w:r>
        <w:rPr>
          <w:rFonts w:hint="eastAsia" w:ascii="宋体" w:hAnsi="宋体" w:cs="宋体"/>
          <w:color w:val="auto"/>
          <w:kern w:val="0"/>
          <w:sz w:val="24"/>
          <w:highlight w:val="none"/>
          <w:lang w:val="en-US" w:eastAsia="zh-CN"/>
        </w:rPr>
        <w:t>4</w:t>
      </w:r>
      <w:r>
        <w:rPr>
          <w:rFonts w:hint="eastAsia" w:ascii="宋体" w:hAnsi="宋体" w:cs="宋体"/>
          <w:color w:val="auto"/>
          <w:kern w:val="0"/>
          <w:sz w:val="24"/>
          <w:highlight w:val="none"/>
        </w:rPr>
        <w:t>各投标人均可就上述工程（标段）中的</w:t>
      </w:r>
      <w:r>
        <w:rPr>
          <w:rFonts w:hint="eastAsia" w:ascii="宋体" w:hAnsi="宋体" w:cs="宋体"/>
          <w:color w:val="auto"/>
          <w:kern w:val="0"/>
          <w:sz w:val="24"/>
          <w:highlight w:val="none"/>
          <w:u w:val="single"/>
        </w:rPr>
        <w:t xml:space="preserve">  /  </w:t>
      </w:r>
      <w:r>
        <w:rPr>
          <w:rFonts w:hint="eastAsia" w:ascii="宋体" w:hAnsi="宋体" w:cs="宋体"/>
          <w:color w:val="auto"/>
          <w:kern w:val="0"/>
          <w:sz w:val="24"/>
          <w:highlight w:val="none"/>
        </w:rPr>
        <w:t>（具体数量）个标段投标</w:t>
      </w:r>
      <w:r>
        <w:rPr>
          <w:rFonts w:hint="eastAsia" w:ascii="宋体" w:hAnsi="宋体" w:cs="宋体"/>
          <w:color w:val="auto"/>
          <w:kern w:val="0"/>
          <w:sz w:val="24"/>
          <w:highlight w:val="none"/>
          <w:lang w:eastAsia="zh-CN"/>
        </w:rPr>
        <w:t>。</w:t>
      </w:r>
    </w:p>
    <w:p w14:paraId="6DD2A4F1">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4.报名及招标文件获取</w:t>
      </w:r>
    </w:p>
    <w:p w14:paraId="61093C84">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4</w:t>
      </w:r>
      <w:r>
        <w:rPr>
          <w:rFonts w:ascii="宋体" w:hAnsi="宋体" w:cs="宋体"/>
          <w:color w:val="auto"/>
          <w:kern w:val="0"/>
          <w:sz w:val="24"/>
          <w:highlight w:val="none"/>
        </w:rPr>
        <w:t>.1</w:t>
      </w:r>
      <w:r>
        <w:rPr>
          <w:rFonts w:hint="eastAsia" w:ascii="宋体" w:hAnsi="宋体" w:cs="宋体"/>
          <w:color w:val="auto"/>
          <w:kern w:val="0"/>
          <w:sz w:val="24"/>
          <w:highlight w:val="none"/>
        </w:rPr>
        <w:t>报名时间：自 202</w:t>
      </w:r>
      <w:r>
        <w:rPr>
          <w:rFonts w:hint="eastAsia" w:ascii="宋体" w:hAnsi="宋体" w:cs="宋体"/>
          <w:color w:val="auto"/>
          <w:kern w:val="0"/>
          <w:sz w:val="24"/>
          <w:highlight w:val="none"/>
          <w:lang w:val="en-US" w:eastAsia="zh-CN"/>
        </w:rPr>
        <w:t>5</w:t>
      </w:r>
      <w:r>
        <w:rPr>
          <w:rFonts w:hint="eastAsia" w:ascii="宋体" w:hAnsi="宋体" w:cs="宋体"/>
          <w:color w:val="auto"/>
          <w:kern w:val="0"/>
          <w:sz w:val="24"/>
          <w:highlight w:val="none"/>
        </w:rPr>
        <w:t>年</w:t>
      </w:r>
      <w:r>
        <w:rPr>
          <w:rFonts w:hint="eastAsia" w:ascii="宋体" w:hAnsi="宋体" w:cs="宋体"/>
          <w:color w:val="auto"/>
          <w:kern w:val="0"/>
          <w:sz w:val="24"/>
          <w:highlight w:val="none"/>
          <w:lang w:val="en-US" w:eastAsia="zh-CN"/>
        </w:rPr>
        <w:t xml:space="preserve"> 12</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11</w:t>
      </w:r>
      <w:r>
        <w:rPr>
          <w:rFonts w:hint="eastAsia" w:ascii="宋体" w:hAnsi="宋体" w:cs="宋体"/>
          <w:color w:val="auto"/>
          <w:kern w:val="0"/>
          <w:sz w:val="24"/>
          <w:highlight w:val="none"/>
        </w:rPr>
        <w:t>日</w:t>
      </w:r>
      <w:r>
        <w:rPr>
          <w:rFonts w:hint="eastAsia" w:ascii="宋体" w:hAnsi="宋体" w:cs="宋体"/>
          <w:color w:val="auto"/>
          <w:kern w:val="0"/>
          <w:sz w:val="24"/>
          <w:highlight w:val="none"/>
        </w:rPr>
        <w:t>上午8:30起至202</w:t>
      </w:r>
      <w:r>
        <w:rPr>
          <w:rFonts w:hint="eastAsia" w:ascii="宋体" w:hAnsi="宋体" w:cs="宋体"/>
          <w:color w:val="auto"/>
          <w:kern w:val="0"/>
          <w:sz w:val="24"/>
          <w:highlight w:val="none"/>
          <w:lang w:val="en-US" w:eastAsia="zh-CN"/>
        </w:rPr>
        <w:t>5</w:t>
      </w:r>
      <w:r>
        <w:rPr>
          <w:rFonts w:hint="eastAsia" w:ascii="宋体" w:hAnsi="宋体" w:cs="宋体"/>
          <w:color w:val="auto"/>
          <w:kern w:val="0"/>
          <w:sz w:val="24"/>
          <w:highlight w:val="none"/>
        </w:rPr>
        <w:t>年</w:t>
      </w:r>
      <w:r>
        <w:rPr>
          <w:rFonts w:hint="eastAsia" w:ascii="宋体" w:hAnsi="宋体" w:cs="宋体"/>
          <w:color w:val="auto"/>
          <w:kern w:val="0"/>
          <w:sz w:val="24"/>
          <w:highlight w:val="none"/>
          <w:lang w:val="en-US" w:eastAsia="zh-CN"/>
        </w:rPr>
        <w:t xml:space="preserve"> 12</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 xml:space="preserve"> 12</w:t>
      </w:r>
      <w:r>
        <w:rPr>
          <w:rFonts w:hint="eastAsia" w:ascii="宋体" w:hAnsi="宋体" w:cs="宋体"/>
          <w:color w:val="auto"/>
          <w:kern w:val="0"/>
          <w:sz w:val="24"/>
          <w:highlight w:val="none"/>
        </w:rPr>
        <w:t>日</w:t>
      </w:r>
      <w:r>
        <w:rPr>
          <w:rFonts w:hint="eastAsia" w:ascii="宋体" w:hAnsi="宋体" w:cs="宋体"/>
          <w:color w:val="auto"/>
          <w:kern w:val="0"/>
          <w:sz w:val="24"/>
          <w:highlight w:val="none"/>
        </w:rPr>
        <w:t>下午1</w:t>
      </w:r>
      <w:r>
        <w:rPr>
          <w:rFonts w:hint="eastAsia" w:ascii="宋体" w:hAnsi="宋体" w:cs="宋体"/>
          <w:color w:val="auto"/>
          <w:kern w:val="0"/>
          <w:sz w:val="24"/>
          <w:highlight w:val="none"/>
          <w:lang w:val="en-US" w:eastAsia="zh-CN"/>
        </w:rPr>
        <w:t>7</w:t>
      </w:r>
      <w:r>
        <w:rPr>
          <w:rFonts w:hint="eastAsia" w:ascii="宋体" w:hAnsi="宋体" w:cs="宋体"/>
          <w:color w:val="auto"/>
          <w:kern w:val="0"/>
          <w:sz w:val="24"/>
          <w:highlight w:val="none"/>
        </w:rPr>
        <w:t>:00止。</w:t>
      </w:r>
    </w:p>
    <w:p w14:paraId="4BA6881B">
      <w:pPr>
        <w:widowControl/>
        <w:jc w:val="left"/>
        <w:rPr>
          <w:rFonts w:hint="eastAsia" w:ascii="宋体" w:hAnsi="宋体" w:cs="宋体"/>
          <w:color w:val="auto"/>
          <w:kern w:val="0"/>
          <w:sz w:val="24"/>
          <w:highlight w:val="none"/>
          <w:lang w:eastAsia="zh-CN"/>
        </w:rPr>
      </w:pPr>
      <w:r>
        <w:rPr>
          <w:rFonts w:hint="eastAsia" w:ascii="宋体" w:hAnsi="宋体" w:cs="宋体"/>
          <w:color w:val="auto"/>
          <w:kern w:val="0"/>
          <w:sz w:val="24"/>
          <w:highlight w:val="none"/>
          <w:lang w:eastAsia="zh-CN"/>
        </w:rPr>
        <w:t xml:space="preserve">    </w:t>
      </w:r>
      <w:r>
        <w:rPr>
          <w:rFonts w:hint="eastAsia" w:ascii="宋体" w:hAnsi="宋体" w:cs="宋体"/>
          <w:color w:val="auto"/>
          <w:kern w:val="0"/>
          <w:sz w:val="24"/>
          <w:highlight w:val="none"/>
        </w:rPr>
        <w:t>4</w:t>
      </w:r>
      <w:r>
        <w:rPr>
          <w:rFonts w:ascii="宋体" w:hAnsi="宋体" w:cs="宋体"/>
          <w:color w:val="auto"/>
          <w:kern w:val="0"/>
          <w:sz w:val="24"/>
          <w:highlight w:val="none"/>
        </w:rPr>
        <w:t>.2</w:t>
      </w:r>
      <w:r>
        <w:rPr>
          <w:rFonts w:hint="eastAsia" w:ascii="宋体" w:hAnsi="宋体" w:cs="宋体"/>
          <w:color w:val="auto"/>
          <w:kern w:val="0"/>
          <w:sz w:val="24"/>
          <w:highlight w:val="none"/>
        </w:rPr>
        <w:t>报名地址：</w:t>
      </w:r>
      <w:r>
        <w:rPr>
          <w:rFonts w:hint="eastAsia" w:ascii="宋体" w:hAnsi="宋体" w:cs="宋体"/>
          <w:color w:val="auto"/>
          <w:kern w:val="0"/>
          <w:sz w:val="24"/>
          <w:highlight w:val="none"/>
          <w:lang w:eastAsia="zh-CN"/>
        </w:rPr>
        <w:t>绍兴市越城区梅龙湖路56号财源中心2502-1（法正项目管理集团有限公司）。</w:t>
      </w:r>
    </w:p>
    <w:p w14:paraId="117B493B">
      <w:pPr>
        <w:widowControl/>
        <w:jc w:val="left"/>
        <w:rPr>
          <w:rFonts w:hint="eastAsia" w:ascii="宋体" w:hAnsi="宋体" w:cs="宋体"/>
          <w:color w:val="auto"/>
          <w:kern w:val="0"/>
          <w:sz w:val="24"/>
          <w:highlight w:val="none"/>
        </w:rPr>
      </w:pPr>
      <w:r>
        <w:rPr>
          <w:rFonts w:hint="eastAsia" w:ascii="宋体" w:hAnsi="宋体" w:cs="宋体"/>
          <w:color w:val="auto"/>
          <w:kern w:val="0"/>
          <w:sz w:val="24"/>
          <w:highlight w:val="none"/>
          <w:lang w:eastAsia="zh-CN"/>
        </w:rPr>
        <w:t xml:space="preserve">    4.3报名资料：授权人身份证复印件、授权委托书或介绍信、企业营业执照复印件、资质证书复印件、项目负责人注册证书、近三个月（2025年</w:t>
      </w:r>
      <w:r>
        <w:rPr>
          <w:rFonts w:hint="eastAsia" w:ascii="宋体" w:hAnsi="宋体" w:cs="宋体"/>
          <w:color w:val="auto"/>
          <w:kern w:val="0"/>
          <w:sz w:val="24"/>
          <w:highlight w:val="none"/>
          <w:lang w:val="en-US" w:eastAsia="zh-CN"/>
        </w:rPr>
        <w:t>8</w:t>
      </w:r>
      <w:r>
        <w:rPr>
          <w:rFonts w:hint="eastAsia" w:ascii="宋体" w:hAnsi="宋体" w:cs="宋体"/>
          <w:color w:val="auto"/>
          <w:kern w:val="0"/>
          <w:sz w:val="24"/>
          <w:highlight w:val="none"/>
          <w:lang w:eastAsia="zh-CN"/>
        </w:rPr>
        <w:t>月至2025年</w:t>
      </w:r>
      <w:r>
        <w:rPr>
          <w:rFonts w:hint="eastAsia" w:ascii="宋体" w:hAnsi="宋体" w:cs="宋体"/>
          <w:color w:val="auto"/>
          <w:kern w:val="0"/>
          <w:sz w:val="24"/>
          <w:highlight w:val="none"/>
          <w:lang w:val="en-US" w:eastAsia="zh-CN"/>
        </w:rPr>
        <w:t>10</w:t>
      </w:r>
      <w:r>
        <w:rPr>
          <w:rFonts w:hint="eastAsia" w:ascii="宋体" w:hAnsi="宋体" w:cs="宋体"/>
          <w:color w:val="auto"/>
          <w:kern w:val="0"/>
          <w:sz w:val="24"/>
          <w:highlight w:val="none"/>
          <w:lang w:eastAsia="zh-CN"/>
        </w:rPr>
        <w:t>月）的社保缴纳证明（复印件需加盖公章）扫描打包发送到以下邮箱：384027138@qq.com，招标文件电子版发送至投标人邮箱。</w:t>
      </w:r>
    </w:p>
    <w:p w14:paraId="2C91E4CB">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4.</w:t>
      </w:r>
      <w:r>
        <w:rPr>
          <w:rFonts w:ascii="宋体" w:hAnsi="宋体" w:cs="宋体"/>
          <w:color w:val="auto"/>
          <w:kern w:val="0"/>
          <w:sz w:val="24"/>
          <w:highlight w:val="none"/>
        </w:rPr>
        <w:t>3</w:t>
      </w:r>
      <w:r>
        <w:rPr>
          <w:rFonts w:hint="eastAsia" w:ascii="宋体" w:hAnsi="宋体" w:cs="宋体"/>
          <w:color w:val="auto"/>
          <w:kern w:val="0"/>
          <w:sz w:val="24"/>
          <w:highlight w:val="none"/>
        </w:rPr>
        <w:t>招标文件每套售价0元。</w:t>
      </w:r>
    </w:p>
    <w:p w14:paraId="5A30A9D5">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5.投标保证金</w:t>
      </w:r>
    </w:p>
    <w:p w14:paraId="47542F02">
      <w:pPr>
        <w:widowControl/>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投标保证金：/</w:t>
      </w:r>
    </w:p>
    <w:p w14:paraId="41C647F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ascii="宋体" w:hAnsi="宋体" w:cs="宋体"/>
          <w:color w:val="auto"/>
          <w:kern w:val="0"/>
          <w:sz w:val="24"/>
          <w:highlight w:val="none"/>
        </w:rPr>
      </w:pPr>
      <w:r>
        <w:rPr>
          <w:rFonts w:hint="eastAsia" w:ascii="宋体" w:hAnsi="宋体" w:cs="宋体"/>
          <w:color w:val="auto"/>
          <w:kern w:val="0"/>
          <w:sz w:val="24"/>
          <w:highlight w:val="none"/>
        </w:rPr>
        <w:t>6.其他有关内容</w:t>
      </w:r>
    </w:p>
    <w:p w14:paraId="238BA167">
      <w:pPr>
        <w:keepNext w:val="0"/>
        <w:keepLines w:val="0"/>
        <w:pageBreakBefore w:val="0"/>
        <w:widowControl/>
        <w:kinsoku/>
        <w:wordWrap/>
        <w:overflowPunct/>
        <w:topLinePunct w:val="0"/>
        <w:autoSpaceDE/>
        <w:autoSpaceDN/>
        <w:bidi w:val="0"/>
        <w:adjustRightInd/>
        <w:snapToGrid/>
        <w:spacing w:line="500" w:lineRule="exact"/>
        <w:ind w:firstLine="480" w:firstLineChars="200"/>
        <w:textAlignment w:val="auto"/>
        <w:rPr>
          <w:rFonts w:ascii="宋体" w:hAnsi="宋体" w:cs="宋体"/>
          <w:color w:val="auto"/>
          <w:kern w:val="0"/>
          <w:sz w:val="24"/>
          <w:highlight w:val="none"/>
        </w:rPr>
      </w:pPr>
      <w:r>
        <w:rPr>
          <w:rFonts w:hint="eastAsia" w:ascii="宋体" w:hAnsi="宋体" w:cs="宋体"/>
          <w:color w:val="auto"/>
          <w:kern w:val="0"/>
          <w:sz w:val="24"/>
          <w:highlight w:val="none"/>
        </w:rPr>
        <w:t>6.1评标入围方法：</w:t>
      </w:r>
      <w:r>
        <w:rPr>
          <w:rFonts w:hint="eastAsia" w:ascii="宋体" w:hAnsi="宋体" w:cs="宋体"/>
          <w:color w:val="auto"/>
          <w:kern w:val="0"/>
          <w:sz w:val="24"/>
          <w:highlight w:val="none"/>
          <w:u w:val="single"/>
        </w:rPr>
        <w:t xml:space="preserve">全部入围 </w:t>
      </w:r>
      <w:r>
        <w:rPr>
          <w:rFonts w:hint="eastAsia" w:ascii="宋体" w:hAnsi="宋体" w:cs="宋体"/>
          <w:color w:val="auto"/>
          <w:kern w:val="0"/>
          <w:sz w:val="24"/>
          <w:highlight w:val="none"/>
        </w:rPr>
        <w:t>。</w:t>
      </w:r>
    </w:p>
    <w:p w14:paraId="43A8FDDF">
      <w:pPr>
        <w:keepNext w:val="0"/>
        <w:keepLines w:val="0"/>
        <w:pageBreakBefore w:val="0"/>
        <w:widowControl/>
        <w:kinsoku/>
        <w:wordWrap/>
        <w:overflowPunct/>
        <w:topLinePunct w:val="0"/>
        <w:autoSpaceDE/>
        <w:autoSpaceDN/>
        <w:bidi w:val="0"/>
        <w:adjustRightInd/>
        <w:snapToGrid/>
        <w:spacing w:line="500" w:lineRule="exact"/>
        <w:ind w:firstLine="480" w:firstLineChars="200"/>
        <w:textAlignment w:val="auto"/>
        <w:rPr>
          <w:rFonts w:ascii="宋体" w:hAnsi="宋体" w:cs="宋体"/>
          <w:color w:val="auto"/>
          <w:kern w:val="0"/>
          <w:sz w:val="24"/>
          <w:highlight w:val="none"/>
        </w:rPr>
      </w:pPr>
      <w:r>
        <w:rPr>
          <w:rFonts w:hint="eastAsia" w:ascii="宋体" w:hAnsi="宋体" w:cs="宋体"/>
          <w:color w:val="auto"/>
          <w:kern w:val="0"/>
          <w:sz w:val="24"/>
          <w:highlight w:val="none"/>
        </w:rPr>
        <w:t>6.2评标方法：</w:t>
      </w:r>
      <w:r>
        <w:rPr>
          <w:rFonts w:hint="eastAsia" w:ascii="宋体" w:hAnsi="宋体" w:cs="宋体"/>
          <w:color w:val="auto"/>
          <w:kern w:val="0"/>
          <w:sz w:val="24"/>
          <w:highlight w:val="none"/>
          <w:u w:val="single"/>
        </w:rPr>
        <w:t>综合评估法（设技术标）</w:t>
      </w:r>
      <w:r>
        <w:rPr>
          <w:rFonts w:hint="eastAsia" w:ascii="宋体" w:hAnsi="宋体" w:cs="宋体"/>
          <w:color w:val="auto"/>
          <w:kern w:val="0"/>
          <w:sz w:val="24"/>
          <w:highlight w:val="none"/>
        </w:rPr>
        <w:t>。</w:t>
      </w:r>
    </w:p>
    <w:p w14:paraId="1FA4E0BE">
      <w:pPr>
        <w:keepNext w:val="0"/>
        <w:keepLines w:val="0"/>
        <w:pageBreakBefore w:val="0"/>
        <w:widowControl/>
        <w:kinsoku/>
        <w:wordWrap/>
        <w:overflowPunct/>
        <w:topLinePunct w:val="0"/>
        <w:autoSpaceDE/>
        <w:autoSpaceDN/>
        <w:bidi w:val="0"/>
        <w:adjustRightInd/>
        <w:snapToGrid/>
        <w:spacing w:line="500" w:lineRule="exact"/>
        <w:ind w:firstLine="480" w:firstLineChars="200"/>
        <w:textAlignment w:val="auto"/>
        <w:rPr>
          <w:rFonts w:ascii="宋体" w:hAnsi="宋体" w:cs="宋体"/>
          <w:color w:val="auto"/>
          <w:kern w:val="0"/>
          <w:sz w:val="24"/>
          <w:highlight w:val="none"/>
        </w:rPr>
      </w:pPr>
      <w:r>
        <w:rPr>
          <w:rFonts w:hint="eastAsia" w:ascii="宋体" w:hAnsi="宋体" w:cs="宋体"/>
          <w:color w:val="auto"/>
          <w:kern w:val="0"/>
          <w:sz w:val="24"/>
          <w:highlight w:val="none"/>
        </w:rPr>
        <w:t>6.3中标方式：</w:t>
      </w:r>
      <w:r>
        <w:rPr>
          <w:rFonts w:hint="eastAsia" w:ascii="宋体" w:hAnsi="宋体" w:cs="宋体"/>
          <w:color w:val="auto"/>
          <w:kern w:val="0"/>
          <w:sz w:val="24"/>
          <w:highlight w:val="none"/>
          <w:u w:val="single"/>
        </w:rPr>
        <w:t xml:space="preserve">  最高分中标。</w:t>
      </w:r>
    </w:p>
    <w:p w14:paraId="3561B143">
      <w:pPr>
        <w:keepNext w:val="0"/>
        <w:keepLines w:val="0"/>
        <w:pageBreakBefore w:val="0"/>
        <w:widowControl/>
        <w:kinsoku/>
        <w:wordWrap/>
        <w:overflowPunct/>
        <w:topLinePunct w:val="0"/>
        <w:autoSpaceDE/>
        <w:autoSpaceDN/>
        <w:bidi w:val="0"/>
        <w:adjustRightInd/>
        <w:snapToGrid/>
        <w:spacing w:line="500" w:lineRule="exact"/>
        <w:ind w:firstLine="480" w:firstLineChars="200"/>
        <w:textAlignment w:val="auto"/>
        <w:rPr>
          <w:rFonts w:ascii="宋体" w:hAnsi="宋体" w:cs="宋体"/>
          <w:color w:val="auto"/>
          <w:kern w:val="0"/>
          <w:sz w:val="24"/>
          <w:highlight w:val="none"/>
        </w:rPr>
      </w:pPr>
      <w:r>
        <w:rPr>
          <w:rFonts w:hint="eastAsia" w:ascii="宋体" w:hAnsi="宋体" w:cs="宋体"/>
          <w:color w:val="auto"/>
          <w:kern w:val="0"/>
          <w:sz w:val="24"/>
          <w:highlight w:val="none"/>
        </w:rPr>
        <w:t>6.4投标文件的递交：投标文件递交的截止时间</w:t>
      </w:r>
      <w:r>
        <w:rPr>
          <w:rFonts w:hint="eastAsia" w:ascii="宋体" w:hAnsi="宋体" w:cs="宋体"/>
          <w:color w:val="auto"/>
          <w:kern w:val="0"/>
          <w:sz w:val="24"/>
          <w:highlight w:val="none"/>
          <w:u w:val="single"/>
        </w:rPr>
        <w:t xml:space="preserve"> 202</w:t>
      </w:r>
      <w:r>
        <w:rPr>
          <w:rFonts w:hint="eastAsia" w:ascii="宋体" w:hAnsi="宋体" w:cs="宋体"/>
          <w:color w:val="auto"/>
          <w:kern w:val="0"/>
          <w:sz w:val="24"/>
          <w:highlight w:val="none"/>
          <w:u w:val="single"/>
          <w:lang w:val="en-US" w:eastAsia="zh-CN"/>
        </w:rPr>
        <w:t>5</w:t>
      </w:r>
      <w:r>
        <w:rPr>
          <w:rFonts w:hint="eastAsia" w:ascii="宋体" w:hAnsi="宋体" w:cs="宋体"/>
          <w:color w:val="auto"/>
          <w:kern w:val="0"/>
          <w:sz w:val="24"/>
          <w:highlight w:val="none"/>
          <w:u w:val="single"/>
        </w:rPr>
        <w:t>年</w:t>
      </w:r>
      <w:r>
        <w:rPr>
          <w:rFonts w:hint="eastAsia" w:ascii="宋体" w:hAnsi="宋体" w:cs="宋体"/>
          <w:color w:val="auto"/>
          <w:kern w:val="0"/>
          <w:sz w:val="24"/>
          <w:highlight w:val="none"/>
          <w:u w:val="single"/>
          <w:lang w:val="en-US" w:eastAsia="zh-CN"/>
        </w:rPr>
        <w:t xml:space="preserve"> 12</w:t>
      </w:r>
      <w:r>
        <w:rPr>
          <w:rFonts w:hint="eastAsia" w:ascii="宋体" w:hAnsi="宋体" w:cs="宋体"/>
          <w:color w:val="auto"/>
          <w:kern w:val="0"/>
          <w:sz w:val="24"/>
          <w:highlight w:val="none"/>
          <w:u w:val="single"/>
        </w:rPr>
        <w:t>月</w:t>
      </w:r>
      <w:r>
        <w:rPr>
          <w:rFonts w:hint="eastAsia" w:ascii="宋体" w:hAnsi="宋体" w:cs="宋体"/>
          <w:color w:val="auto"/>
          <w:kern w:val="0"/>
          <w:sz w:val="24"/>
          <w:highlight w:val="none"/>
          <w:u w:val="single"/>
          <w:lang w:val="en-US" w:eastAsia="zh-CN"/>
        </w:rPr>
        <w:t>22</w:t>
      </w:r>
      <w:r>
        <w:rPr>
          <w:rFonts w:hint="eastAsia" w:ascii="宋体" w:hAnsi="宋体" w:cs="宋体"/>
          <w:color w:val="auto"/>
          <w:kern w:val="0"/>
          <w:sz w:val="24"/>
          <w:highlight w:val="none"/>
          <w:u w:val="single"/>
        </w:rPr>
        <w:t>日</w:t>
      </w:r>
      <w:r>
        <w:rPr>
          <w:rFonts w:hint="eastAsia" w:ascii="宋体" w:hAnsi="宋体" w:cs="宋体"/>
          <w:color w:val="auto"/>
          <w:kern w:val="0"/>
          <w:sz w:val="24"/>
          <w:highlight w:val="none"/>
          <w:u w:val="single"/>
          <w:lang w:val="en-US" w:eastAsia="zh-CN"/>
        </w:rPr>
        <w:t>14</w:t>
      </w:r>
      <w:r>
        <w:rPr>
          <w:rFonts w:hint="eastAsia" w:ascii="宋体" w:hAnsi="宋体" w:cs="宋体"/>
          <w:color w:val="auto"/>
          <w:kern w:val="0"/>
          <w:sz w:val="24"/>
          <w:highlight w:val="none"/>
          <w:u w:val="single"/>
        </w:rPr>
        <w:t>:</w:t>
      </w:r>
      <w:r>
        <w:rPr>
          <w:rFonts w:hint="eastAsia" w:ascii="宋体" w:hAnsi="宋体" w:cs="宋体"/>
          <w:color w:val="auto"/>
          <w:kern w:val="0"/>
          <w:sz w:val="24"/>
          <w:highlight w:val="none"/>
          <w:u w:val="single"/>
          <w:lang w:val="en-US" w:eastAsia="zh-CN"/>
        </w:rPr>
        <w:t>3</w:t>
      </w:r>
      <w:r>
        <w:rPr>
          <w:rFonts w:ascii="宋体" w:hAnsi="宋体" w:cs="宋体"/>
          <w:color w:val="auto"/>
          <w:kern w:val="0"/>
          <w:sz w:val="24"/>
          <w:highlight w:val="none"/>
          <w:u w:val="single"/>
        </w:rPr>
        <w:t>0</w:t>
      </w:r>
      <w:r>
        <w:rPr>
          <w:rFonts w:hint="eastAsia" w:ascii="宋体" w:hAnsi="宋体" w:cs="宋体"/>
          <w:color w:val="auto"/>
          <w:kern w:val="0"/>
          <w:sz w:val="24"/>
          <w:highlight w:val="none"/>
        </w:rPr>
        <w:t>时，地点为</w:t>
      </w:r>
      <w:r>
        <w:rPr>
          <w:rFonts w:hint="eastAsia" w:ascii="宋体" w:hAnsi="宋体" w:cs="宋体"/>
          <w:color w:val="auto"/>
          <w:sz w:val="24"/>
          <w:highlight w:val="none"/>
          <w:u w:val="single"/>
        </w:rPr>
        <w:t>绍兴市越城区八字桥直街25号（原育才学校）越城区教体系统限额以下公共资源交易开标中心</w:t>
      </w:r>
      <w:r>
        <w:rPr>
          <w:rFonts w:hint="eastAsia" w:ascii="宋体" w:hAnsi="宋体" w:cs="宋体"/>
          <w:color w:val="auto"/>
          <w:kern w:val="0"/>
          <w:sz w:val="24"/>
          <w:highlight w:val="none"/>
        </w:rPr>
        <w:t>。</w:t>
      </w:r>
    </w:p>
    <w:p w14:paraId="32E2A0BD">
      <w:pPr>
        <w:keepNext w:val="0"/>
        <w:keepLines w:val="0"/>
        <w:pageBreakBefore w:val="0"/>
        <w:widowControl/>
        <w:kinsoku/>
        <w:wordWrap/>
        <w:overflowPunct/>
        <w:topLinePunct w:val="0"/>
        <w:autoSpaceDE/>
        <w:autoSpaceDN/>
        <w:bidi w:val="0"/>
        <w:adjustRightInd/>
        <w:snapToGrid/>
        <w:spacing w:line="500" w:lineRule="exact"/>
        <w:ind w:firstLine="482" w:firstLineChars="200"/>
        <w:textAlignment w:val="auto"/>
        <w:rPr>
          <w:rFonts w:ascii="宋体" w:hAnsi="宋体" w:cs="宋体"/>
          <w:b/>
          <w:bCs/>
          <w:color w:val="auto"/>
          <w:kern w:val="0"/>
          <w:sz w:val="24"/>
          <w:highlight w:val="none"/>
        </w:rPr>
      </w:pPr>
      <w:r>
        <w:rPr>
          <w:rFonts w:hint="eastAsia" w:ascii="宋体" w:hAnsi="宋体" w:cs="宋体"/>
          <w:b/>
          <w:bCs/>
          <w:color w:val="auto"/>
          <w:kern w:val="0"/>
          <w:sz w:val="24"/>
          <w:highlight w:val="none"/>
        </w:rPr>
        <w:t>本项目投标与开标采用以下方式：</w:t>
      </w:r>
    </w:p>
    <w:p w14:paraId="304E5B94">
      <w:pPr>
        <w:keepNext w:val="0"/>
        <w:keepLines w:val="0"/>
        <w:pageBreakBefore w:val="0"/>
        <w:widowControl/>
        <w:kinsoku/>
        <w:wordWrap/>
        <w:overflowPunct/>
        <w:topLinePunct w:val="0"/>
        <w:autoSpaceDE/>
        <w:autoSpaceDN/>
        <w:bidi w:val="0"/>
        <w:adjustRightInd/>
        <w:snapToGrid/>
        <w:spacing w:line="500" w:lineRule="exact"/>
        <w:ind w:firstLine="482" w:firstLineChars="200"/>
        <w:textAlignment w:val="auto"/>
        <w:rPr>
          <w:rFonts w:ascii="宋体" w:hAnsi="宋体" w:cs="宋体"/>
          <w:b/>
          <w:bCs/>
          <w:color w:val="auto"/>
          <w:kern w:val="0"/>
          <w:sz w:val="24"/>
          <w:highlight w:val="none"/>
        </w:rPr>
      </w:pPr>
      <w:r>
        <w:rPr>
          <w:rFonts w:hint="eastAsia" w:ascii="宋体" w:hAnsi="宋体" w:cs="宋体"/>
          <w:b/>
          <w:bCs/>
          <w:color w:val="auto"/>
          <w:kern w:val="0"/>
          <w:sz w:val="24"/>
          <w:highlight w:val="none"/>
        </w:rPr>
        <w:t>1.本项目投标文件送达时间：</w:t>
      </w:r>
      <w:r>
        <w:rPr>
          <w:rFonts w:ascii="宋体" w:hAnsi="宋体" w:cs="宋体"/>
          <w:b/>
          <w:bCs/>
          <w:color w:val="auto"/>
          <w:kern w:val="0"/>
          <w:sz w:val="24"/>
          <w:highlight w:val="none"/>
        </w:rPr>
        <w:t>202</w:t>
      </w:r>
      <w:r>
        <w:rPr>
          <w:rFonts w:hint="eastAsia" w:ascii="宋体" w:hAnsi="宋体" w:cs="宋体"/>
          <w:b/>
          <w:bCs/>
          <w:color w:val="auto"/>
          <w:kern w:val="0"/>
          <w:sz w:val="24"/>
          <w:highlight w:val="none"/>
          <w:lang w:val="en-US" w:eastAsia="zh-CN"/>
        </w:rPr>
        <w:t>5</w:t>
      </w:r>
      <w:r>
        <w:rPr>
          <w:rFonts w:hint="eastAsia" w:ascii="宋体" w:hAnsi="宋体" w:cs="宋体"/>
          <w:b/>
          <w:bCs/>
          <w:color w:val="auto"/>
          <w:kern w:val="0"/>
          <w:sz w:val="24"/>
          <w:highlight w:val="none"/>
        </w:rPr>
        <w:t>年</w:t>
      </w:r>
      <w:r>
        <w:rPr>
          <w:rFonts w:hint="eastAsia" w:ascii="宋体" w:hAnsi="宋体" w:cs="宋体"/>
          <w:b/>
          <w:bCs/>
          <w:color w:val="auto"/>
          <w:kern w:val="0"/>
          <w:sz w:val="24"/>
          <w:highlight w:val="none"/>
          <w:lang w:val="en-US" w:eastAsia="zh-CN"/>
        </w:rPr>
        <w:t>12</w:t>
      </w:r>
      <w:r>
        <w:rPr>
          <w:rFonts w:hint="eastAsia" w:ascii="宋体" w:hAnsi="宋体" w:cs="宋体"/>
          <w:b/>
          <w:bCs/>
          <w:color w:val="auto"/>
          <w:kern w:val="0"/>
          <w:sz w:val="24"/>
          <w:highlight w:val="none"/>
        </w:rPr>
        <w:t>月</w:t>
      </w:r>
      <w:r>
        <w:rPr>
          <w:rFonts w:hint="eastAsia" w:ascii="宋体" w:hAnsi="宋体" w:cs="宋体"/>
          <w:b/>
          <w:bCs/>
          <w:color w:val="auto"/>
          <w:kern w:val="0"/>
          <w:sz w:val="24"/>
          <w:highlight w:val="none"/>
          <w:lang w:val="en-US" w:eastAsia="zh-CN"/>
        </w:rPr>
        <w:t>22</w:t>
      </w:r>
      <w:r>
        <w:rPr>
          <w:rFonts w:hint="eastAsia" w:ascii="宋体" w:hAnsi="宋体" w:cs="宋体"/>
          <w:b/>
          <w:bCs/>
          <w:color w:val="auto"/>
          <w:kern w:val="0"/>
          <w:sz w:val="24"/>
          <w:highlight w:val="none"/>
        </w:rPr>
        <w:t>日</w:t>
      </w:r>
      <w:r>
        <w:rPr>
          <w:rFonts w:hint="eastAsia" w:ascii="宋体" w:hAnsi="宋体" w:cs="宋体"/>
          <w:b/>
          <w:bCs/>
          <w:color w:val="auto"/>
          <w:kern w:val="0"/>
          <w:sz w:val="24"/>
          <w:highlight w:val="none"/>
          <w:lang w:val="en-US" w:eastAsia="zh-CN"/>
        </w:rPr>
        <w:t>下</w:t>
      </w:r>
      <w:r>
        <w:rPr>
          <w:rFonts w:hint="eastAsia" w:ascii="宋体" w:hAnsi="宋体" w:cs="宋体"/>
          <w:b/>
          <w:bCs/>
          <w:color w:val="auto"/>
          <w:kern w:val="0"/>
          <w:sz w:val="24"/>
          <w:highlight w:val="none"/>
        </w:rPr>
        <w:t>午</w:t>
      </w:r>
      <w:r>
        <w:rPr>
          <w:rFonts w:hint="eastAsia" w:ascii="宋体" w:hAnsi="宋体" w:cs="宋体"/>
          <w:b/>
          <w:bCs/>
          <w:color w:val="auto"/>
          <w:kern w:val="0"/>
          <w:sz w:val="24"/>
          <w:highlight w:val="none"/>
          <w:lang w:val="en-US" w:eastAsia="zh-CN"/>
        </w:rPr>
        <w:t>14</w:t>
      </w:r>
      <w:r>
        <w:rPr>
          <w:rFonts w:hint="eastAsia" w:ascii="宋体" w:hAnsi="宋体" w:cs="宋体"/>
          <w:b/>
          <w:bCs/>
          <w:color w:val="auto"/>
          <w:kern w:val="0"/>
          <w:sz w:val="24"/>
          <w:highlight w:val="none"/>
        </w:rPr>
        <w:t>：</w:t>
      </w:r>
      <w:r>
        <w:rPr>
          <w:rFonts w:ascii="宋体" w:hAnsi="宋体" w:cs="宋体"/>
          <w:b/>
          <w:bCs/>
          <w:color w:val="auto"/>
          <w:kern w:val="0"/>
          <w:sz w:val="24"/>
          <w:highlight w:val="none"/>
        </w:rPr>
        <w:t>00-</w:t>
      </w:r>
      <w:r>
        <w:rPr>
          <w:rFonts w:hint="eastAsia" w:ascii="宋体" w:hAnsi="宋体" w:cs="宋体"/>
          <w:b/>
          <w:bCs/>
          <w:color w:val="auto"/>
          <w:kern w:val="0"/>
          <w:sz w:val="24"/>
          <w:highlight w:val="none"/>
          <w:lang w:val="en-US" w:eastAsia="zh-CN"/>
        </w:rPr>
        <w:t>14</w:t>
      </w:r>
      <w:r>
        <w:rPr>
          <w:rFonts w:hint="eastAsia" w:ascii="宋体" w:hAnsi="宋体" w:cs="宋体"/>
          <w:b/>
          <w:bCs/>
          <w:color w:val="auto"/>
          <w:kern w:val="0"/>
          <w:sz w:val="24"/>
          <w:highlight w:val="none"/>
        </w:rPr>
        <w:t>：</w:t>
      </w:r>
      <w:r>
        <w:rPr>
          <w:rFonts w:hint="eastAsia" w:ascii="宋体" w:hAnsi="宋体" w:cs="宋体"/>
          <w:b/>
          <w:bCs/>
          <w:color w:val="auto"/>
          <w:kern w:val="0"/>
          <w:sz w:val="24"/>
          <w:highlight w:val="none"/>
          <w:lang w:val="en-US" w:eastAsia="zh-CN"/>
        </w:rPr>
        <w:t>3</w:t>
      </w:r>
      <w:r>
        <w:rPr>
          <w:rFonts w:ascii="宋体" w:hAnsi="宋体" w:cs="宋体"/>
          <w:b/>
          <w:bCs/>
          <w:color w:val="auto"/>
          <w:kern w:val="0"/>
          <w:sz w:val="24"/>
          <w:highlight w:val="none"/>
        </w:rPr>
        <w:t>0</w:t>
      </w:r>
      <w:r>
        <w:rPr>
          <w:rFonts w:hint="eastAsia" w:ascii="宋体" w:hAnsi="宋体" w:cs="宋体"/>
          <w:b/>
          <w:bCs/>
          <w:color w:val="auto"/>
          <w:kern w:val="0"/>
          <w:sz w:val="24"/>
          <w:highlight w:val="none"/>
        </w:rPr>
        <w:t>之前，送达地址：绍兴市越城区八字桥直街25号（原育才学校）越城区教体系统限额以下公共资源交易开标中心，接收人：</w:t>
      </w:r>
      <w:r>
        <w:rPr>
          <w:rFonts w:hint="eastAsia" w:ascii="宋体" w:hAnsi="宋体" w:cs="宋体"/>
          <w:b/>
          <w:bCs/>
          <w:color w:val="auto"/>
          <w:kern w:val="0"/>
          <w:sz w:val="24"/>
          <w:highlight w:val="none"/>
          <w:lang w:val="en-US" w:eastAsia="zh-CN"/>
        </w:rPr>
        <w:t>潘佳颖</w:t>
      </w:r>
      <w:r>
        <w:rPr>
          <w:rFonts w:hint="eastAsia" w:ascii="宋体" w:hAnsi="宋体" w:cs="宋体"/>
          <w:b/>
          <w:bCs/>
          <w:color w:val="auto"/>
          <w:kern w:val="0"/>
          <w:sz w:val="24"/>
          <w:highlight w:val="none"/>
        </w:rPr>
        <w:t>，联系方式：</w:t>
      </w:r>
      <w:r>
        <w:rPr>
          <w:rFonts w:hint="eastAsia" w:ascii="宋体" w:hAnsi="宋体" w:cs="宋体"/>
          <w:b/>
          <w:bCs/>
          <w:color w:val="auto"/>
          <w:kern w:val="0"/>
          <w:sz w:val="24"/>
          <w:highlight w:val="none"/>
          <w:lang w:val="en-US" w:eastAsia="zh-CN"/>
        </w:rPr>
        <w:t>13095666677</w:t>
      </w:r>
      <w:r>
        <w:rPr>
          <w:rFonts w:hint="eastAsia" w:ascii="宋体" w:hAnsi="宋体" w:cs="宋体"/>
          <w:b/>
          <w:bCs/>
          <w:color w:val="auto"/>
          <w:kern w:val="0"/>
          <w:sz w:val="24"/>
          <w:highlight w:val="none"/>
        </w:rPr>
        <w:t>。</w:t>
      </w:r>
    </w:p>
    <w:p w14:paraId="1FFC4168">
      <w:pPr>
        <w:keepNext w:val="0"/>
        <w:keepLines w:val="0"/>
        <w:pageBreakBefore w:val="0"/>
        <w:widowControl/>
        <w:kinsoku/>
        <w:wordWrap/>
        <w:overflowPunct/>
        <w:topLinePunct w:val="0"/>
        <w:autoSpaceDE/>
        <w:autoSpaceDN/>
        <w:bidi w:val="0"/>
        <w:adjustRightInd/>
        <w:snapToGrid/>
        <w:spacing w:line="500" w:lineRule="exact"/>
        <w:ind w:firstLine="482" w:firstLineChars="200"/>
        <w:textAlignment w:val="auto"/>
        <w:rPr>
          <w:rFonts w:hint="eastAsia" w:ascii="宋体" w:hAnsi="宋体" w:cs="宋体"/>
          <w:b/>
          <w:bCs/>
          <w:color w:val="auto"/>
          <w:kern w:val="0"/>
          <w:sz w:val="24"/>
          <w:highlight w:val="none"/>
        </w:rPr>
      </w:pPr>
      <w:r>
        <w:rPr>
          <w:rFonts w:hint="eastAsia" w:ascii="宋体" w:hAnsi="宋体" w:cs="宋体"/>
          <w:b/>
          <w:bCs/>
          <w:color w:val="auto"/>
          <w:kern w:val="0"/>
          <w:sz w:val="24"/>
          <w:highlight w:val="none"/>
          <w:lang w:val="en-US" w:eastAsia="zh-CN"/>
        </w:rPr>
        <w:t>2</w:t>
      </w:r>
      <w:r>
        <w:rPr>
          <w:rFonts w:hint="eastAsia" w:ascii="宋体" w:hAnsi="宋体" w:cs="宋体"/>
          <w:b/>
          <w:bCs/>
          <w:color w:val="auto"/>
          <w:kern w:val="0"/>
          <w:sz w:val="24"/>
          <w:highlight w:val="none"/>
        </w:rPr>
        <w:t>.本项目招标文件内对开标现场原件核验不作要求，</w:t>
      </w:r>
      <w:r>
        <w:rPr>
          <w:rFonts w:hint="eastAsia" w:ascii="宋体" w:hAnsi="宋体" w:cs="宋体"/>
          <w:b/>
          <w:bCs/>
          <w:color w:val="auto"/>
          <w:kern w:val="0"/>
          <w:sz w:val="24"/>
          <w:highlight w:val="none"/>
          <w:lang w:eastAsia="zh-CN"/>
        </w:rPr>
        <w:t>招标人</w:t>
      </w:r>
      <w:r>
        <w:rPr>
          <w:rFonts w:hint="eastAsia" w:ascii="宋体" w:hAnsi="宋体" w:cs="宋体"/>
          <w:b/>
          <w:bCs/>
          <w:color w:val="auto"/>
          <w:kern w:val="0"/>
          <w:sz w:val="24"/>
          <w:highlight w:val="none"/>
        </w:rPr>
        <w:t>有权在标后对中标候选人进行原件核验。投标人对所提供的全部资料的真实性承担法律责任，如中标后无法提供投标文件中复印件的相应原件的：（1）</w:t>
      </w:r>
      <w:r>
        <w:rPr>
          <w:rFonts w:hint="eastAsia" w:ascii="宋体" w:hAnsi="宋体" w:cs="宋体"/>
          <w:b/>
          <w:bCs/>
          <w:color w:val="auto"/>
          <w:kern w:val="0"/>
          <w:sz w:val="24"/>
          <w:highlight w:val="none"/>
          <w:lang w:eastAsia="zh-CN"/>
        </w:rPr>
        <w:t>招标人</w:t>
      </w:r>
      <w:r>
        <w:rPr>
          <w:rFonts w:hint="eastAsia" w:ascii="宋体" w:hAnsi="宋体" w:cs="宋体"/>
          <w:b/>
          <w:bCs/>
          <w:color w:val="auto"/>
          <w:kern w:val="0"/>
          <w:sz w:val="24"/>
          <w:highlight w:val="none"/>
        </w:rPr>
        <w:t>有权拒绝与中标方签订合同，并追究其缔约过失责任；（2）违法违规的报监管部门查处；构成犯罪的依法追究刑事责任。</w:t>
      </w:r>
    </w:p>
    <w:p w14:paraId="67DF02D6">
      <w:pPr>
        <w:keepNext w:val="0"/>
        <w:keepLines w:val="0"/>
        <w:pageBreakBefore w:val="0"/>
        <w:widowControl/>
        <w:kinsoku/>
        <w:wordWrap/>
        <w:overflowPunct/>
        <w:topLinePunct w:val="0"/>
        <w:autoSpaceDE/>
        <w:autoSpaceDN/>
        <w:bidi w:val="0"/>
        <w:adjustRightInd/>
        <w:snapToGrid/>
        <w:spacing w:line="500" w:lineRule="exact"/>
        <w:ind w:firstLine="480" w:firstLineChars="200"/>
        <w:textAlignment w:val="auto"/>
        <w:rPr>
          <w:rFonts w:ascii="宋体" w:hAnsi="宋体" w:cs="宋体"/>
          <w:color w:val="auto"/>
          <w:kern w:val="0"/>
          <w:sz w:val="24"/>
          <w:highlight w:val="none"/>
        </w:rPr>
      </w:pPr>
      <w:r>
        <w:rPr>
          <w:rFonts w:hint="eastAsia" w:ascii="宋体" w:hAnsi="宋体" w:cs="宋体"/>
          <w:color w:val="auto"/>
          <w:kern w:val="0"/>
          <w:sz w:val="24"/>
          <w:highlight w:val="none"/>
        </w:rPr>
        <w:t>7.发布公告的媒介</w:t>
      </w:r>
    </w:p>
    <w:p w14:paraId="1523508D">
      <w:pPr>
        <w:keepNext w:val="0"/>
        <w:keepLines w:val="0"/>
        <w:pageBreakBefore w:val="0"/>
        <w:widowControl/>
        <w:kinsoku/>
        <w:wordWrap/>
        <w:overflowPunct/>
        <w:topLinePunct w:val="0"/>
        <w:autoSpaceDE/>
        <w:autoSpaceDN/>
        <w:bidi w:val="0"/>
        <w:adjustRightInd/>
        <w:snapToGrid/>
        <w:spacing w:line="500" w:lineRule="exact"/>
        <w:ind w:firstLine="480" w:firstLineChars="200"/>
        <w:textAlignment w:val="auto"/>
        <w:rPr>
          <w:rFonts w:ascii="宋体" w:hAnsi="宋体" w:cs="宋体"/>
          <w:color w:val="auto"/>
          <w:kern w:val="0"/>
          <w:sz w:val="24"/>
          <w:highlight w:val="none"/>
        </w:rPr>
      </w:pPr>
      <w:r>
        <w:rPr>
          <w:rFonts w:hint="eastAsia" w:ascii="宋体" w:hAnsi="宋体" w:cs="宋体"/>
          <w:color w:val="auto"/>
          <w:kern w:val="0"/>
          <w:sz w:val="24"/>
          <w:highlight w:val="none"/>
        </w:rPr>
        <w:t>本次招标公告同时在</w:t>
      </w:r>
      <w:r>
        <w:rPr>
          <w:rFonts w:hint="eastAsia" w:ascii="宋体" w:hAnsi="宋体" w:cs="宋体"/>
          <w:color w:val="auto"/>
          <w:kern w:val="0"/>
          <w:sz w:val="24"/>
          <w:highlight w:val="none"/>
          <w:u w:val="single"/>
        </w:rPr>
        <w:t>越城区人民政府门户网：http://www.sxyc.gov.cn/</w:t>
      </w:r>
      <w:r>
        <w:rPr>
          <w:rFonts w:hint="eastAsia" w:ascii="宋体" w:hAnsi="宋体" w:cs="宋体"/>
          <w:color w:val="auto"/>
          <w:kern w:val="0"/>
          <w:sz w:val="24"/>
          <w:highlight w:val="none"/>
        </w:rPr>
        <w:t>（发布公告的媒介名称）上发布。</w:t>
      </w:r>
    </w:p>
    <w:p w14:paraId="41F85D7E">
      <w:pPr>
        <w:keepNext w:val="0"/>
        <w:keepLines w:val="0"/>
        <w:pageBreakBefore w:val="0"/>
        <w:widowControl/>
        <w:kinsoku/>
        <w:wordWrap/>
        <w:overflowPunct/>
        <w:topLinePunct w:val="0"/>
        <w:autoSpaceDE/>
        <w:autoSpaceDN/>
        <w:bidi w:val="0"/>
        <w:adjustRightInd/>
        <w:snapToGrid/>
        <w:spacing w:line="500" w:lineRule="exact"/>
        <w:ind w:firstLine="480" w:firstLineChars="200"/>
        <w:textAlignment w:val="auto"/>
        <w:rPr>
          <w:rFonts w:ascii="宋体" w:hAnsi="宋体" w:cs="宋体"/>
          <w:color w:val="auto"/>
          <w:kern w:val="0"/>
          <w:sz w:val="24"/>
          <w:highlight w:val="none"/>
        </w:rPr>
      </w:pPr>
      <w:r>
        <w:rPr>
          <w:rFonts w:hint="eastAsia" w:ascii="宋体" w:hAnsi="宋体" w:cs="宋体"/>
          <w:color w:val="auto"/>
          <w:kern w:val="0"/>
          <w:sz w:val="24"/>
          <w:highlight w:val="none"/>
        </w:rPr>
        <w:t>8.若本公告相关内容与正式发出的招标文件不一致，以正式发出的招标文件为准。</w:t>
      </w:r>
    </w:p>
    <w:p w14:paraId="297AB15C">
      <w:pPr>
        <w:keepNext w:val="0"/>
        <w:keepLines w:val="0"/>
        <w:pageBreakBefore w:val="0"/>
        <w:widowControl/>
        <w:kinsoku/>
        <w:wordWrap/>
        <w:overflowPunct/>
        <w:topLinePunct w:val="0"/>
        <w:autoSpaceDE/>
        <w:autoSpaceDN/>
        <w:bidi w:val="0"/>
        <w:adjustRightInd/>
        <w:snapToGrid/>
        <w:spacing w:line="500" w:lineRule="exact"/>
        <w:ind w:firstLine="480" w:firstLineChars="200"/>
        <w:textAlignment w:val="auto"/>
        <w:rPr>
          <w:rFonts w:ascii="宋体" w:hAnsi="宋体" w:cs="宋体"/>
          <w:color w:val="auto"/>
          <w:kern w:val="0"/>
          <w:sz w:val="24"/>
          <w:highlight w:val="none"/>
        </w:rPr>
      </w:pPr>
      <w:r>
        <w:rPr>
          <w:rFonts w:hint="eastAsia" w:ascii="宋体" w:hAnsi="宋体" w:cs="宋体"/>
          <w:color w:val="auto"/>
          <w:kern w:val="0"/>
          <w:sz w:val="24"/>
          <w:highlight w:val="none"/>
        </w:rPr>
        <w:t>9.联系方式</w:t>
      </w:r>
    </w:p>
    <w:p w14:paraId="4F6DCB81">
      <w:pPr>
        <w:widowControl/>
        <w:tabs>
          <w:tab w:val="left" w:pos="2694"/>
        </w:tabs>
        <w:spacing w:line="288"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招标人：</w:t>
      </w:r>
      <w:r>
        <w:rPr>
          <w:rFonts w:hint="eastAsia" w:ascii="宋体" w:hAnsi="宋体" w:cs="宋体"/>
          <w:color w:val="auto"/>
          <w:sz w:val="24"/>
          <w:highlight w:val="none"/>
          <w:u w:val="single"/>
          <w:lang w:val="en-US" w:eastAsia="zh-CN"/>
        </w:rPr>
        <w:t>绍兴市越城区教育体育局</w:t>
      </w:r>
    </w:p>
    <w:p w14:paraId="1889BD09">
      <w:pPr>
        <w:widowControl/>
        <w:tabs>
          <w:tab w:val="left" w:pos="2694"/>
        </w:tabs>
        <w:spacing w:line="288"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地  址：</w:t>
      </w:r>
      <w:r>
        <w:rPr>
          <w:rFonts w:hint="eastAsia" w:ascii="宋体" w:hAnsi="宋体" w:cs="宋体"/>
          <w:color w:val="auto"/>
          <w:sz w:val="24"/>
          <w:highlight w:val="none"/>
          <w:u w:val="single"/>
          <w:lang w:val="en-US" w:eastAsia="zh-CN"/>
        </w:rPr>
        <w:t xml:space="preserve"> 绍兴市越城区</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highlight w:val="none"/>
        </w:rPr>
        <w:t xml:space="preserve">  </w:t>
      </w:r>
    </w:p>
    <w:p w14:paraId="4BDE005D">
      <w:pPr>
        <w:widowControl/>
        <w:tabs>
          <w:tab w:val="left" w:pos="2694"/>
        </w:tabs>
        <w:spacing w:line="288"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联系人：</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u w:val="single"/>
          <w:lang w:eastAsia="zh-CN"/>
        </w:rPr>
        <w:t>余老师、</w:t>
      </w:r>
      <w:r>
        <w:rPr>
          <w:rFonts w:hint="eastAsia" w:ascii="宋体" w:hAnsi="宋体" w:cs="宋体"/>
          <w:color w:val="auto"/>
          <w:sz w:val="24"/>
          <w:highlight w:val="none"/>
          <w:u w:val="single"/>
          <w:lang w:val="en-US" w:eastAsia="zh-CN"/>
        </w:rPr>
        <w:t>贺</w:t>
      </w:r>
      <w:r>
        <w:rPr>
          <w:rFonts w:hint="eastAsia" w:ascii="宋体" w:hAnsi="宋体" w:cs="宋体"/>
          <w:color w:val="auto"/>
          <w:sz w:val="24"/>
          <w:highlight w:val="none"/>
          <w:u w:val="single"/>
          <w:lang w:val="zh-CN" w:eastAsia="zh-CN"/>
        </w:rPr>
        <w:t>老师</w:t>
      </w:r>
      <w:r>
        <w:rPr>
          <w:rFonts w:hint="eastAsia" w:ascii="宋体" w:hAnsi="宋体" w:cs="宋体"/>
          <w:color w:val="auto"/>
          <w:kern w:val="0"/>
          <w:sz w:val="24"/>
          <w:highlight w:val="none"/>
        </w:rPr>
        <w:t xml:space="preserve">     </w:t>
      </w:r>
    </w:p>
    <w:p w14:paraId="1B99E672">
      <w:pPr>
        <w:widowControl/>
        <w:tabs>
          <w:tab w:val="left" w:pos="2694"/>
        </w:tabs>
        <w:spacing w:line="288" w:lineRule="auto"/>
        <w:ind w:firstLine="480" w:firstLineChars="200"/>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rPr>
        <w:t>电  话：</w:t>
      </w:r>
      <w:r>
        <w:rPr>
          <w:rFonts w:hint="eastAsia" w:ascii="宋体" w:hAnsi="宋体" w:cs="宋体"/>
          <w:color w:val="auto"/>
          <w:kern w:val="0"/>
          <w:sz w:val="24"/>
          <w:highlight w:val="none"/>
          <w:u w:val="single"/>
          <w:lang w:eastAsia="zh-CN"/>
        </w:rPr>
        <w:t>15967586787、</w:t>
      </w:r>
      <w:r>
        <w:rPr>
          <w:rFonts w:hint="eastAsia" w:ascii="宋体" w:hAnsi="宋体" w:cs="宋体"/>
          <w:color w:val="auto"/>
          <w:sz w:val="24"/>
          <w:highlight w:val="none"/>
          <w:u w:val="single"/>
          <w:lang w:val="en-US" w:eastAsia="zh-CN"/>
        </w:rPr>
        <w:t xml:space="preserve">13385852210 </w:t>
      </w:r>
      <w:r>
        <w:rPr>
          <w:rFonts w:hint="eastAsia" w:ascii="宋体" w:hAnsi="宋体" w:cs="宋体"/>
          <w:color w:val="auto"/>
          <w:kern w:val="0"/>
          <w:sz w:val="24"/>
          <w:highlight w:val="none"/>
          <w:lang w:val="en-US" w:eastAsia="zh-CN"/>
        </w:rPr>
        <w:t xml:space="preserve"> </w:t>
      </w:r>
    </w:p>
    <w:p w14:paraId="274E81DB">
      <w:pPr>
        <w:pStyle w:val="5"/>
      </w:pPr>
    </w:p>
    <w:p w14:paraId="6344B1C2">
      <w:pPr>
        <w:widowControl/>
        <w:tabs>
          <w:tab w:val="left" w:pos="2694"/>
        </w:tabs>
        <w:spacing w:line="288" w:lineRule="auto"/>
        <w:ind w:firstLine="480" w:firstLineChars="200"/>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rPr>
        <w:t>招标代理机构：</w:t>
      </w:r>
      <w:r>
        <w:rPr>
          <w:rFonts w:hint="eastAsia" w:ascii="宋体" w:hAnsi="宋体"/>
          <w:color w:val="auto"/>
          <w:sz w:val="24"/>
          <w:highlight w:val="none"/>
          <w:u w:val="single"/>
          <w:lang w:val="en-US" w:eastAsia="zh-CN"/>
        </w:rPr>
        <w:t>法正项目管理集团有限公司</w:t>
      </w:r>
    </w:p>
    <w:p w14:paraId="1EA6AEFE">
      <w:pPr>
        <w:widowControl/>
        <w:tabs>
          <w:tab w:val="left" w:pos="2694"/>
        </w:tabs>
        <w:spacing w:line="288"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地址：</w:t>
      </w:r>
      <w:r>
        <w:rPr>
          <w:rFonts w:hint="eastAsia" w:ascii="宋体" w:hAnsi="宋体" w:cs="宋体"/>
          <w:color w:val="auto"/>
          <w:kern w:val="0"/>
          <w:sz w:val="24"/>
          <w:highlight w:val="none"/>
          <w:u w:val="single"/>
          <w:lang w:val="en-US" w:eastAsia="zh-CN"/>
        </w:rPr>
        <w:t>绍兴市越城区梅龙湖路56号财源中心2502-1室</w:t>
      </w:r>
    </w:p>
    <w:p w14:paraId="78F9DA3F">
      <w:pPr>
        <w:widowControl/>
        <w:tabs>
          <w:tab w:val="left" w:pos="2694"/>
        </w:tabs>
        <w:spacing w:line="288" w:lineRule="auto"/>
        <w:ind w:firstLine="480" w:firstLineChars="200"/>
        <w:rPr>
          <w:rFonts w:ascii="宋体" w:hAnsi="宋体" w:cs="宋体"/>
          <w:color w:val="auto"/>
          <w:kern w:val="0"/>
          <w:sz w:val="24"/>
          <w:highlight w:val="none"/>
          <w:u w:val="single"/>
        </w:rPr>
      </w:pPr>
      <w:r>
        <w:rPr>
          <w:rFonts w:hint="eastAsia" w:ascii="宋体" w:hAnsi="宋体" w:cs="宋体"/>
          <w:color w:val="auto"/>
          <w:kern w:val="0"/>
          <w:sz w:val="24"/>
          <w:highlight w:val="none"/>
        </w:rPr>
        <w:t>联系人：</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u w:val="single"/>
          <w:lang w:val="en-US" w:eastAsia="zh-CN"/>
        </w:rPr>
        <w:t xml:space="preserve"> 潘佳颖  </w:t>
      </w:r>
      <w:r>
        <w:rPr>
          <w:rFonts w:hint="eastAsia" w:ascii="宋体" w:hAnsi="宋体" w:cs="宋体"/>
          <w:color w:val="auto"/>
          <w:kern w:val="0"/>
          <w:sz w:val="24"/>
          <w:highlight w:val="none"/>
          <w:u w:val="single"/>
        </w:rPr>
        <w:t xml:space="preserve">  </w:t>
      </w:r>
    </w:p>
    <w:p w14:paraId="0D17B414">
      <w:pPr>
        <w:pStyle w:val="1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bidi w:val="0"/>
        <w:spacing w:before="0" w:beforeAutospacing="0" w:after="0" w:afterAutospacing="0" w:line="440" w:lineRule="atLeast"/>
        <w:ind w:left="0" w:right="0" w:firstLine="480" w:firstLineChars="200"/>
        <w:jc w:val="both"/>
        <w:rPr>
          <w:rFonts w:ascii="宋体" w:hAnsi="宋体" w:cs="宋体"/>
          <w:color w:val="auto"/>
          <w:kern w:val="0"/>
          <w:sz w:val="24"/>
          <w:highlight w:val="none"/>
        </w:rPr>
      </w:pPr>
      <w:r>
        <w:rPr>
          <w:rFonts w:hint="eastAsia" w:ascii="宋体" w:hAnsi="宋体" w:cs="宋体"/>
          <w:color w:val="auto"/>
          <w:kern w:val="0"/>
          <w:sz w:val="24"/>
          <w:highlight w:val="none"/>
        </w:rPr>
        <w:t>电  话：</w:t>
      </w:r>
      <w:r>
        <w:rPr>
          <w:rFonts w:hint="eastAsia" w:ascii="宋体" w:hAnsi="宋体" w:cs="宋体"/>
          <w:color w:val="auto"/>
          <w:kern w:val="0"/>
          <w:sz w:val="24"/>
          <w:highlight w:val="none"/>
          <w:u w:val="single"/>
        </w:rPr>
        <w:t xml:space="preserve"> </w:t>
      </w:r>
      <w:r>
        <w:rPr>
          <w:rFonts w:hint="eastAsia" w:ascii="宋体" w:hAnsi="宋体" w:eastAsia="宋体" w:cs="宋体"/>
          <w:color w:val="auto"/>
          <w:kern w:val="0"/>
          <w:sz w:val="24"/>
          <w:szCs w:val="24"/>
          <w:highlight w:val="none"/>
          <w:u w:val="single"/>
          <w:lang w:val="en-US" w:eastAsia="zh-CN" w:bidi="ar-SA"/>
        </w:rPr>
        <w:t xml:space="preserve"> 13095666677</w:t>
      </w:r>
    </w:p>
    <w:p w14:paraId="39E65C0E">
      <w:pPr>
        <w:spacing w:line="320" w:lineRule="exact"/>
        <w:rPr>
          <w:rFonts w:ascii="宋体" w:hAnsi="宋体" w:cs="宋体"/>
          <w:color w:val="auto"/>
          <w:sz w:val="32"/>
          <w:szCs w:val="32"/>
          <w:highlight w:val="none"/>
        </w:rPr>
      </w:pPr>
    </w:p>
    <w:p w14:paraId="7F77BA44">
      <w:pPr>
        <w:widowControl/>
        <w:tabs>
          <w:tab w:val="left" w:pos="652"/>
          <w:tab w:val="left" w:pos="9050"/>
        </w:tabs>
        <w:spacing w:line="360" w:lineRule="auto"/>
        <w:ind w:firstLine="643" w:firstLineChars="200"/>
        <w:jc w:val="center"/>
        <w:rPr>
          <w:rFonts w:hint="eastAsia" w:ascii="宋体" w:hAnsi="宋体" w:cs="宋体"/>
          <w:color w:val="auto"/>
          <w:sz w:val="24"/>
          <w:highlight w:val="none"/>
          <w:lang w:val="en-US" w:eastAsia="zh-CN"/>
        </w:rPr>
      </w:pPr>
      <w:r>
        <w:rPr>
          <w:rStyle w:val="20"/>
          <w:rFonts w:hint="eastAsia" w:ascii="宋体" w:hAnsi="宋体" w:cs="宋体"/>
          <w:color w:val="auto"/>
          <w:sz w:val="32"/>
          <w:szCs w:val="32"/>
          <w:highlight w:val="none"/>
        </w:rPr>
        <w:t xml:space="preserve">    </w:t>
      </w:r>
      <w:r>
        <w:rPr>
          <w:rStyle w:val="20"/>
          <w:rFonts w:ascii="宋体" w:hAnsi="宋体" w:cs="宋体"/>
          <w:color w:val="auto"/>
          <w:sz w:val="32"/>
          <w:szCs w:val="32"/>
          <w:highlight w:val="none"/>
        </w:rPr>
        <w:t xml:space="preserve">           </w:t>
      </w:r>
      <w:r>
        <w:rPr>
          <w:rStyle w:val="20"/>
          <w:rFonts w:hint="eastAsia" w:ascii="宋体" w:hAnsi="宋体" w:cs="宋体"/>
          <w:color w:val="auto"/>
          <w:sz w:val="32"/>
          <w:szCs w:val="32"/>
          <w:highlight w:val="none"/>
          <w:lang w:val="en-US" w:eastAsia="zh-CN"/>
        </w:rPr>
        <w:t xml:space="preserve">     </w:t>
      </w:r>
      <w:r>
        <w:rPr>
          <w:rStyle w:val="20"/>
          <w:rFonts w:hint="eastAsia" w:ascii="宋体" w:hAnsi="宋体" w:cs="宋体"/>
          <w:color w:val="auto"/>
          <w:sz w:val="24"/>
          <w:highlight w:val="none"/>
        </w:rPr>
        <w:t>招标人：</w:t>
      </w:r>
      <w:r>
        <w:rPr>
          <w:rFonts w:hint="eastAsia" w:ascii="宋体" w:hAnsi="宋体" w:cs="宋体"/>
          <w:color w:val="auto"/>
          <w:sz w:val="24"/>
          <w:highlight w:val="none"/>
          <w:lang w:val="en-US" w:eastAsia="zh-CN"/>
        </w:rPr>
        <w:t>绍兴市越城区教育体育局</w:t>
      </w:r>
    </w:p>
    <w:p w14:paraId="318BBD52">
      <w:pPr>
        <w:widowControl/>
        <w:tabs>
          <w:tab w:val="left" w:pos="652"/>
          <w:tab w:val="left" w:pos="9050"/>
        </w:tabs>
        <w:spacing w:line="360" w:lineRule="auto"/>
        <w:ind w:right="241" w:firstLine="482" w:firstLineChars="200"/>
        <w:jc w:val="right"/>
        <w:rPr>
          <w:rFonts w:hint="eastAsia" w:ascii="宋体" w:hAnsi="宋体" w:cs="宋体"/>
          <w:color w:val="auto"/>
          <w:sz w:val="24"/>
          <w:highlight w:val="none"/>
          <w:lang w:val="en-US" w:eastAsia="zh-CN"/>
        </w:rPr>
      </w:pPr>
      <w:r>
        <w:rPr>
          <w:rStyle w:val="20"/>
          <w:rFonts w:hint="eastAsia" w:ascii="宋体" w:hAnsi="宋体" w:cs="宋体"/>
          <w:color w:val="auto"/>
          <w:sz w:val="24"/>
          <w:highlight w:val="none"/>
        </w:rPr>
        <w:t>代理机构：</w:t>
      </w:r>
      <w:r>
        <w:rPr>
          <w:rFonts w:hint="eastAsia" w:ascii="宋体" w:hAnsi="宋体" w:cs="宋体"/>
          <w:color w:val="auto"/>
          <w:sz w:val="24"/>
          <w:highlight w:val="none"/>
          <w:lang w:val="en-US" w:eastAsia="zh-CN"/>
        </w:rPr>
        <w:t>法正项目管理集团有限公司</w:t>
      </w:r>
    </w:p>
    <w:p w14:paraId="1F309FFD">
      <w:pPr>
        <w:widowControl/>
        <w:spacing w:line="360" w:lineRule="auto"/>
        <w:ind w:right="480" w:firstLine="480" w:firstLineChars="200"/>
        <w:jc w:val="right"/>
        <w:rPr>
          <w:color w:val="auto"/>
          <w:highlight w:val="none"/>
        </w:rPr>
      </w:pPr>
      <w:r>
        <w:rPr>
          <w:rFonts w:hint="eastAsia" w:ascii="宋体" w:hAnsi="宋体" w:cs="宋体"/>
          <w:color w:val="auto"/>
          <w:sz w:val="24"/>
          <w:highlight w:val="none"/>
        </w:rPr>
        <w:t xml:space="preserve">                            202</w:t>
      </w:r>
      <w:r>
        <w:rPr>
          <w:rFonts w:hint="eastAsia" w:ascii="宋体" w:hAnsi="宋体" w:cs="宋体"/>
          <w:color w:val="auto"/>
          <w:sz w:val="24"/>
          <w:highlight w:val="none"/>
          <w:lang w:val="en-US" w:eastAsia="zh-CN"/>
        </w:rPr>
        <w:t>5</w:t>
      </w:r>
      <w:r>
        <w:rPr>
          <w:rFonts w:hint="eastAsia" w:ascii="宋体" w:hAnsi="宋体" w:cs="宋体"/>
          <w:color w:val="auto"/>
          <w:sz w:val="24"/>
          <w:highlight w:val="none"/>
        </w:rPr>
        <w:t>年</w:t>
      </w:r>
      <w:r>
        <w:rPr>
          <w:rFonts w:hint="eastAsia" w:ascii="宋体" w:hAnsi="宋体" w:cs="宋体"/>
          <w:color w:val="auto"/>
          <w:sz w:val="24"/>
          <w:highlight w:val="none"/>
          <w:lang w:val="en-US" w:eastAsia="zh-CN"/>
        </w:rPr>
        <w:t xml:space="preserve"> 12</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11</w:t>
      </w:r>
      <w:bookmarkStart w:id="26" w:name="_GoBack"/>
      <w:bookmarkEnd w:id="26"/>
      <w:r>
        <w:rPr>
          <w:rFonts w:hint="eastAsia" w:ascii="宋体" w:hAnsi="宋体" w:cs="宋体"/>
          <w:color w:val="auto"/>
          <w:sz w:val="24"/>
          <w:highlight w:val="none"/>
        </w:rPr>
        <w:t>日</w:t>
      </w:r>
    </w:p>
    <w:p w14:paraId="0065BEE9">
      <w:pPr>
        <w:pStyle w:val="8"/>
        <w:jc w:val="center"/>
        <w:rPr>
          <w:rFonts w:ascii="宋体" w:hAnsi="宋体"/>
          <w:b/>
          <w:color w:val="auto"/>
          <w:sz w:val="32"/>
          <w:szCs w:val="32"/>
          <w:highlight w:val="none"/>
        </w:rPr>
      </w:pPr>
      <w:r>
        <w:rPr>
          <w:color w:val="auto"/>
          <w:highlight w:val="none"/>
        </w:rPr>
        <w:br w:type="textWrapping"/>
      </w:r>
      <w:r>
        <w:rPr>
          <w:rFonts w:hint="eastAsia" w:ascii="宋体" w:hAnsi="宋体"/>
          <w:b/>
          <w:color w:val="auto"/>
          <w:sz w:val="32"/>
          <w:szCs w:val="32"/>
          <w:highlight w:val="none"/>
        </w:rPr>
        <w:t>第二章  投标人须知</w:t>
      </w:r>
      <w:bookmarkEnd w:id="2"/>
    </w:p>
    <w:p w14:paraId="4EE95D8C">
      <w:pPr>
        <w:spacing w:line="400" w:lineRule="exact"/>
        <w:ind w:firstLine="4560" w:firstLineChars="1900"/>
        <w:rPr>
          <w:rFonts w:ascii="宋体" w:hAnsi="宋体"/>
          <w:color w:val="auto"/>
          <w:sz w:val="24"/>
          <w:highlight w:val="none"/>
        </w:rPr>
      </w:pPr>
      <w:r>
        <w:rPr>
          <w:rFonts w:hint="eastAsia" w:ascii="宋体" w:hAnsi="宋体"/>
          <w:color w:val="auto"/>
          <w:sz w:val="24"/>
          <w:highlight w:val="none"/>
        </w:rPr>
        <w:t>前附表</w:t>
      </w:r>
    </w:p>
    <w:tbl>
      <w:tblPr>
        <w:tblStyle w:val="23"/>
        <w:tblW w:w="9179"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46"/>
        <w:gridCol w:w="2682"/>
        <w:gridCol w:w="5851"/>
      </w:tblGrid>
      <w:tr w14:paraId="2C2EB720">
        <w:tblPrEx>
          <w:tblLayout w:type="fixed"/>
        </w:tblPrEx>
        <w:trPr>
          <w:trHeight w:val="567"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598970D0">
            <w:pPr>
              <w:spacing w:line="400" w:lineRule="exact"/>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2682" w:type="dxa"/>
            <w:tcBorders>
              <w:top w:val="single" w:color="auto" w:sz="4" w:space="0"/>
              <w:left w:val="single" w:color="auto" w:sz="4" w:space="0"/>
              <w:bottom w:val="nil"/>
              <w:right w:val="single" w:color="auto" w:sz="4" w:space="0"/>
            </w:tcBorders>
            <w:vAlign w:val="center"/>
          </w:tcPr>
          <w:p w14:paraId="7B6C1916">
            <w:pPr>
              <w:spacing w:line="400" w:lineRule="exact"/>
              <w:jc w:val="center"/>
              <w:rPr>
                <w:rFonts w:ascii="宋体" w:hAnsi="宋体" w:cs="宋体"/>
                <w:b/>
                <w:color w:val="auto"/>
                <w:sz w:val="24"/>
                <w:highlight w:val="none"/>
              </w:rPr>
            </w:pPr>
            <w:r>
              <w:rPr>
                <w:rFonts w:hint="eastAsia" w:ascii="宋体" w:hAnsi="宋体" w:cs="宋体"/>
                <w:b/>
                <w:color w:val="auto"/>
                <w:sz w:val="24"/>
                <w:highlight w:val="none"/>
              </w:rPr>
              <w:t>内       容</w:t>
            </w:r>
          </w:p>
        </w:tc>
        <w:tc>
          <w:tcPr>
            <w:tcW w:w="5851" w:type="dxa"/>
            <w:tcBorders>
              <w:top w:val="single" w:color="auto" w:sz="4" w:space="0"/>
              <w:left w:val="single" w:color="auto" w:sz="4" w:space="0"/>
              <w:bottom w:val="nil"/>
              <w:right w:val="single" w:color="auto" w:sz="4" w:space="0"/>
            </w:tcBorders>
            <w:vAlign w:val="center"/>
          </w:tcPr>
          <w:p w14:paraId="0175E38E">
            <w:pPr>
              <w:spacing w:line="400" w:lineRule="exact"/>
              <w:jc w:val="center"/>
              <w:rPr>
                <w:rFonts w:ascii="宋体" w:hAnsi="宋体" w:cs="宋体"/>
                <w:b/>
                <w:color w:val="auto"/>
                <w:sz w:val="24"/>
                <w:highlight w:val="none"/>
              </w:rPr>
            </w:pPr>
            <w:r>
              <w:rPr>
                <w:rFonts w:hint="eastAsia" w:ascii="宋体" w:hAnsi="宋体" w:cs="宋体"/>
                <w:b/>
                <w:color w:val="auto"/>
                <w:sz w:val="24"/>
                <w:highlight w:val="none"/>
              </w:rPr>
              <w:t>说   明   与   要   求</w:t>
            </w:r>
          </w:p>
        </w:tc>
      </w:tr>
      <w:tr w14:paraId="2941D3C2">
        <w:tblPrEx>
          <w:tblLayout w:type="fixed"/>
        </w:tblPrEx>
        <w:trPr>
          <w:trHeight w:val="452"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45D5EFD5">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1</w:t>
            </w:r>
          </w:p>
        </w:tc>
        <w:tc>
          <w:tcPr>
            <w:tcW w:w="2682" w:type="dxa"/>
            <w:tcBorders>
              <w:top w:val="single" w:color="auto" w:sz="4" w:space="0"/>
              <w:left w:val="single" w:color="auto" w:sz="4" w:space="0"/>
              <w:bottom w:val="single" w:color="auto" w:sz="4" w:space="0"/>
              <w:right w:val="single" w:color="auto" w:sz="4" w:space="0"/>
            </w:tcBorders>
            <w:vAlign w:val="center"/>
          </w:tcPr>
          <w:p w14:paraId="59A4FBC9">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工程名称</w:t>
            </w:r>
          </w:p>
        </w:tc>
        <w:tc>
          <w:tcPr>
            <w:tcW w:w="5851" w:type="dxa"/>
            <w:tcBorders>
              <w:top w:val="single" w:color="auto" w:sz="4" w:space="0"/>
              <w:left w:val="single" w:color="auto" w:sz="4" w:space="0"/>
              <w:bottom w:val="single" w:color="auto" w:sz="4" w:space="0"/>
              <w:right w:val="single" w:color="auto" w:sz="4" w:space="0"/>
            </w:tcBorders>
            <w:vAlign w:val="center"/>
          </w:tcPr>
          <w:p w14:paraId="379C3715">
            <w:pPr>
              <w:spacing w:line="400" w:lineRule="exact"/>
              <w:jc w:val="both"/>
              <w:rPr>
                <w:rFonts w:hint="eastAsia" w:ascii="宋体" w:hAnsi="宋体" w:eastAsia="宋体" w:cs="宋体"/>
                <w:b/>
                <w:color w:val="auto"/>
                <w:sz w:val="24"/>
                <w:szCs w:val="24"/>
                <w:highlight w:val="none"/>
                <w:u w:val="single"/>
                <w:lang w:eastAsia="zh-CN"/>
              </w:rPr>
            </w:pPr>
            <w:r>
              <w:rPr>
                <w:rFonts w:hint="eastAsia" w:ascii="宋体" w:hAnsi="宋体" w:cs="宋体"/>
                <w:color w:val="auto"/>
                <w:sz w:val="24"/>
                <w:highlight w:val="none"/>
                <w:lang w:eastAsia="zh-CN"/>
              </w:rPr>
              <w:t>绍兴市运会场馆改造提升设计项目（第二次）</w:t>
            </w:r>
          </w:p>
        </w:tc>
      </w:tr>
      <w:tr w14:paraId="29F7316A">
        <w:tblPrEx>
          <w:tblLayout w:type="fixed"/>
        </w:tblPrEx>
        <w:trPr>
          <w:trHeight w:val="467"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1DD53F04">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2</w:t>
            </w:r>
          </w:p>
        </w:tc>
        <w:tc>
          <w:tcPr>
            <w:tcW w:w="2682" w:type="dxa"/>
            <w:tcBorders>
              <w:top w:val="single" w:color="auto" w:sz="4" w:space="0"/>
              <w:left w:val="single" w:color="auto" w:sz="4" w:space="0"/>
              <w:bottom w:val="single" w:color="auto" w:sz="4" w:space="0"/>
              <w:right w:val="single" w:color="auto" w:sz="4" w:space="0"/>
            </w:tcBorders>
            <w:vAlign w:val="center"/>
          </w:tcPr>
          <w:p w14:paraId="60269587">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建 设 地 点</w:t>
            </w:r>
          </w:p>
        </w:tc>
        <w:tc>
          <w:tcPr>
            <w:tcW w:w="5851" w:type="dxa"/>
            <w:tcBorders>
              <w:top w:val="single" w:color="auto" w:sz="4" w:space="0"/>
              <w:left w:val="single" w:color="auto" w:sz="4" w:space="0"/>
              <w:bottom w:val="single" w:color="auto" w:sz="4" w:space="0"/>
              <w:right w:val="single" w:color="auto" w:sz="4" w:space="0"/>
            </w:tcBorders>
            <w:vAlign w:val="center"/>
          </w:tcPr>
          <w:p w14:paraId="30E4C71E">
            <w:pPr>
              <w:spacing w:line="400" w:lineRule="exact"/>
              <w:rPr>
                <w:rFonts w:ascii="宋体" w:hAnsi="宋体" w:cs="宋体"/>
                <w:color w:val="auto"/>
                <w:sz w:val="24"/>
                <w:highlight w:val="none"/>
              </w:rPr>
            </w:pPr>
            <w:r>
              <w:rPr>
                <w:rFonts w:hint="eastAsia" w:ascii="宋体" w:hAnsi="宋体" w:cs="宋体"/>
                <w:color w:val="auto"/>
                <w:sz w:val="24"/>
                <w:highlight w:val="none"/>
              </w:rPr>
              <w:t>绍兴市越城区</w:t>
            </w:r>
          </w:p>
        </w:tc>
      </w:tr>
      <w:tr w14:paraId="09EEFC5D">
        <w:tblPrEx>
          <w:tblLayout w:type="fixed"/>
        </w:tblPrEx>
        <w:trPr>
          <w:trHeight w:val="760"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5EC16F5F">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3</w:t>
            </w:r>
          </w:p>
        </w:tc>
        <w:tc>
          <w:tcPr>
            <w:tcW w:w="2682" w:type="dxa"/>
            <w:tcBorders>
              <w:top w:val="single" w:color="auto" w:sz="4" w:space="0"/>
              <w:left w:val="single" w:color="auto" w:sz="4" w:space="0"/>
              <w:bottom w:val="single" w:color="auto" w:sz="4" w:space="0"/>
              <w:right w:val="single" w:color="auto" w:sz="4" w:space="0"/>
            </w:tcBorders>
            <w:vAlign w:val="center"/>
          </w:tcPr>
          <w:p w14:paraId="78F5E6DD">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建 设 规 模</w:t>
            </w:r>
          </w:p>
        </w:tc>
        <w:tc>
          <w:tcPr>
            <w:tcW w:w="5851" w:type="dxa"/>
            <w:tcBorders>
              <w:top w:val="single" w:color="auto" w:sz="4" w:space="0"/>
              <w:left w:val="single" w:color="auto" w:sz="4" w:space="0"/>
              <w:bottom w:val="single" w:color="auto" w:sz="4" w:space="0"/>
              <w:right w:val="single" w:color="auto" w:sz="4" w:space="0"/>
            </w:tcBorders>
            <w:vAlign w:val="center"/>
          </w:tcPr>
          <w:p w14:paraId="2E06D013">
            <w:pPr>
              <w:spacing w:line="400" w:lineRule="exact"/>
              <w:rPr>
                <w:rFonts w:ascii="宋体" w:hAnsi="宋体" w:cs="宋体"/>
                <w:color w:val="auto"/>
                <w:sz w:val="24"/>
                <w:highlight w:val="none"/>
              </w:rPr>
            </w:pPr>
            <w:r>
              <w:rPr>
                <w:rFonts w:hint="eastAsia" w:ascii="宋体" w:hAnsi="宋体" w:cs="宋体"/>
                <w:color w:val="auto"/>
                <w:sz w:val="24"/>
                <w:highlight w:val="none"/>
              </w:rPr>
              <w:t>体育中心体育馆</w:t>
            </w:r>
            <w:r>
              <w:rPr>
                <w:rFonts w:hint="eastAsia" w:ascii="宋体" w:hAnsi="宋体" w:cs="宋体"/>
                <w:color w:val="auto"/>
                <w:sz w:val="24"/>
                <w:highlight w:val="none"/>
                <w:lang w:eastAsia="zh-CN"/>
              </w:rPr>
              <w:t>、网球场</w:t>
            </w:r>
            <w:r>
              <w:rPr>
                <w:rFonts w:hint="eastAsia" w:ascii="宋体" w:hAnsi="宋体" w:cs="宋体"/>
                <w:color w:val="auto"/>
                <w:sz w:val="24"/>
                <w:highlight w:val="none"/>
                <w:lang w:val="en-US" w:eastAsia="zh-CN"/>
              </w:rPr>
              <w:t>等6个场馆及学校、社会举重馆、足球场等7个场馆</w:t>
            </w:r>
            <w:r>
              <w:rPr>
                <w:rFonts w:hint="eastAsia" w:ascii="宋体" w:hAnsi="宋体" w:cs="宋体"/>
                <w:color w:val="auto"/>
                <w:sz w:val="24"/>
                <w:highlight w:val="none"/>
              </w:rPr>
              <w:t>。</w:t>
            </w:r>
          </w:p>
        </w:tc>
      </w:tr>
      <w:tr w14:paraId="671DEA61">
        <w:tblPrEx>
          <w:tblLayout w:type="fixed"/>
        </w:tblPrEx>
        <w:trPr>
          <w:trHeight w:val="567"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4F3C1D2E">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4</w:t>
            </w:r>
          </w:p>
        </w:tc>
        <w:tc>
          <w:tcPr>
            <w:tcW w:w="2682" w:type="dxa"/>
            <w:tcBorders>
              <w:top w:val="single" w:color="auto" w:sz="4" w:space="0"/>
              <w:left w:val="single" w:color="auto" w:sz="4" w:space="0"/>
              <w:bottom w:val="single" w:color="auto" w:sz="4" w:space="0"/>
              <w:right w:val="single" w:color="auto" w:sz="4" w:space="0"/>
            </w:tcBorders>
            <w:vAlign w:val="center"/>
          </w:tcPr>
          <w:p w14:paraId="219F8C2E">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建设资金来源</w:t>
            </w:r>
          </w:p>
        </w:tc>
        <w:tc>
          <w:tcPr>
            <w:tcW w:w="5851" w:type="dxa"/>
            <w:tcBorders>
              <w:top w:val="single" w:color="auto" w:sz="4" w:space="0"/>
              <w:left w:val="single" w:color="auto" w:sz="4" w:space="0"/>
              <w:bottom w:val="single" w:color="auto" w:sz="4" w:space="0"/>
              <w:right w:val="single" w:color="auto" w:sz="4" w:space="0"/>
            </w:tcBorders>
            <w:vAlign w:val="center"/>
          </w:tcPr>
          <w:p w14:paraId="503C713C">
            <w:pPr>
              <w:spacing w:line="400" w:lineRule="exact"/>
              <w:rPr>
                <w:rFonts w:ascii="宋体" w:hAnsi="宋体" w:cs="宋体"/>
                <w:color w:val="auto"/>
                <w:sz w:val="24"/>
                <w:highlight w:val="none"/>
              </w:rPr>
            </w:pPr>
            <w:r>
              <w:rPr>
                <w:rFonts w:hint="eastAsia" w:ascii="宋体" w:hAnsi="宋体" w:cs="宋体"/>
                <w:color w:val="auto"/>
                <w:sz w:val="24"/>
                <w:highlight w:val="none"/>
              </w:rPr>
              <w:t>财政拨款</w:t>
            </w:r>
          </w:p>
        </w:tc>
      </w:tr>
      <w:tr w14:paraId="1287D378">
        <w:tblPrEx>
          <w:tblLayout w:type="fixed"/>
        </w:tblPrEx>
        <w:trPr>
          <w:trHeight w:val="442"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071CB5D4">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5</w:t>
            </w:r>
          </w:p>
        </w:tc>
        <w:tc>
          <w:tcPr>
            <w:tcW w:w="2682" w:type="dxa"/>
            <w:tcBorders>
              <w:top w:val="single" w:color="auto" w:sz="4" w:space="0"/>
              <w:left w:val="single" w:color="auto" w:sz="4" w:space="0"/>
              <w:bottom w:val="single" w:color="auto" w:sz="4" w:space="0"/>
              <w:right w:val="single" w:color="auto" w:sz="4" w:space="0"/>
            </w:tcBorders>
            <w:vAlign w:val="center"/>
          </w:tcPr>
          <w:p w14:paraId="78401FF6">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项目估算总投资</w:t>
            </w:r>
          </w:p>
        </w:tc>
        <w:tc>
          <w:tcPr>
            <w:tcW w:w="5851" w:type="dxa"/>
            <w:tcBorders>
              <w:top w:val="single" w:color="auto" w:sz="4" w:space="0"/>
              <w:left w:val="single" w:color="auto" w:sz="4" w:space="0"/>
              <w:bottom w:val="single" w:color="auto" w:sz="4" w:space="0"/>
              <w:right w:val="single" w:color="auto" w:sz="4" w:space="0"/>
            </w:tcBorders>
            <w:vAlign w:val="center"/>
          </w:tcPr>
          <w:p w14:paraId="16EF1C7B">
            <w:pPr>
              <w:spacing w:line="400" w:lineRule="exact"/>
              <w:rPr>
                <w:rFonts w:ascii="宋体" w:hAnsi="宋体" w:cs="宋体"/>
                <w:color w:val="auto"/>
                <w:kern w:val="0"/>
                <w:sz w:val="24"/>
                <w:highlight w:val="none"/>
              </w:rPr>
            </w:pPr>
            <w:r>
              <w:rPr>
                <w:rFonts w:hint="eastAsia" w:ascii="宋体" w:hAnsi="宋体" w:cs="宋体"/>
                <w:color w:val="auto"/>
                <w:kern w:val="0"/>
                <w:sz w:val="24"/>
                <w:highlight w:val="none"/>
              </w:rPr>
              <w:t xml:space="preserve"> </w:t>
            </w:r>
            <w:r>
              <w:rPr>
                <w:rFonts w:ascii="宋体" w:hAnsi="宋体" w:cs="宋体"/>
                <w:color w:val="auto"/>
                <w:kern w:val="0"/>
                <w:sz w:val="24"/>
                <w:highlight w:val="none"/>
              </w:rPr>
              <w:t>/</w:t>
            </w:r>
            <w:r>
              <w:rPr>
                <w:rFonts w:hint="eastAsia" w:ascii="宋体" w:hAnsi="宋体" w:cs="宋体"/>
                <w:color w:val="auto"/>
                <w:kern w:val="0"/>
                <w:sz w:val="24"/>
                <w:highlight w:val="none"/>
              </w:rPr>
              <w:t xml:space="preserve">                                        </w:t>
            </w:r>
          </w:p>
        </w:tc>
      </w:tr>
      <w:tr w14:paraId="76D5ECBC">
        <w:tblPrEx>
          <w:tblLayout w:type="fixed"/>
        </w:tblPrEx>
        <w:trPr>
          <w:trHeight w:val="527"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725EBD78">
            <w:pPr>
              <w:spacing w:line="400" w:lineRule="exact"/>
              <w:jc w:val="center"/>
              <w:rPr>
                <w:rFonts w:ascii="宋体" w:hAnsi="宋体" w:cs="宋体"/>
                <w:color w:val="auto"/>
                <w:sz w:val="24"/>
                <w:highlight w:val="none"/>
              </w:rPr>
            </w:pPr>
            <w:r>
              <w:rPr>
                <w:rFonts w:hint="eastAsia" w:ascii="宋体" w:hAnsi="宋体" w:cs="宋体"/>
                <w:color w:val="auto"/>
                <w:kern w:val="0"/>
                <w:sz w:val="24"/>
                <w:highlight w:val="none"/>
              </w:rPr>
              <w:t xml:space="preserve">  </w:t>
            </w:r>
            <w:r>
              <w:rPr>
                <w:rFonts w:hint="eastAsia" w:ascii="宋体" w:hAnsi="宋体" w:cs="宋体"/>
                <w:color w:val="auto"/>
                <w:sz w:val="24"/>
                <w:highlight w:val="none"/>
              </w:rPr>
              <w:t>6</w:t>
            </w:r>
          </w:p>
        </w:tc>
        <w:tc>
          <w:tcPr>
            <w:tcW w:w="2682" w:type="dxa"/>
            <w:tcBorders>
              <w:top w:val="single" w:color="auto" w:sz="4" w:space="0"/>
              <w:left w:val="single" w:color="auto" w:sz="4" w:space="0"/>
              <w:bottom w:val="single" w:color="auto" w:sz="4" w:space="0"/>
              <w:right w:val="single" w:color="auto" w:sz="4" w:space="0"/>
            </w:tcBorders>
            <w:vAlign w:val="center"/>
          </w:tcPr>
          <w:p w14:paraId="25A15F7D">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招 标 方 式</w:t>
            </w:r>
          </w:p>
        </w:tc>
        <w:tc>
          <w:tcPr>
            <w:tcW w:w="5851" w:type="dxa"/>
            <w:tcBorders>
              <w:top w:val="single" w:color="auto" w:sz="4" w:space="0"/>
              <w:left w:val="single" w:color="auto" w:sz="4" w:space="0"/>
              <w:bottom w:val="single" w:color="auto" w:sz="4" w:space="0"/>
              <w:right w:val="single" w:color="auto" w:sz="4" w:space="0"/>
            </w:tcBorders>
            <w:vAlign w:val="center"/>
          </w:tcPr>
          <w:p w14:paraId="380F14E4">
            <w:pPr>
              <w:spacing w:line="400" w:lineRule="exact"/>
              <w:rPr>
                <w:rFonts w:ascii="宋体" w:hAnsi="宋体" w:cs="宋体"/>
                <w:color w:val="auto"/>
                <w:sz w:val="24"/>
                <w:highlight w:val="none"/>
              </w:rPr>
            </w:pPr>
            <w:r>
              <w:rPr>
                <w:rFonts w:hint="eastAsia" w:ascii="宋体" w:hAnsi="宋体" w:cs="宋体"/>
                <w:color w:val="auto"/>
                <w:sz w:val="24"/>
                <w:highlight w:val="none"/>
                <w:u w:val="single"/>
              </w:rPr>
              <w:t>公开</w:t>
            </w:r>
            <w:r>
              <w:rPr>
                <w:rFonts w:hint="eastAsia" w:ascii="宋体" w:hAnsi="宋体" w:cs="宋体"/>
                <w:color w:val="auto"/>
                <w:sz w:val="24"/>
                <w:highlight w:val="none"/>
              </w:rPr>
              <w:t>招标</w:t>
            </w:r>
          </w:p>
        </w:tc>
      </w:tr>
      <w:tr w14:paraId="1C48746A">
        <w:tblPrEx>
          <w:tblLayout w:type="fixed"/>
        </w:tblPrEx>
        <w:trPr>
          <w:trHeight w:val="567"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5943F37F">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7</w:t>
            </w:r>
          </w:p>
        </w:tc>
        <w:tc>
          <w:tcPr>
            <w:tcW w:w="2682" w:type="dxa"/>
            <w:tcBorders>
              <w:top w:val="single" w:color="auto" w:sz="4" w:space="0"/>
              <w:left w:val="single" w:color="auto" w:sz="4" w:space="0"/>
              <w:bottom w:val="single" w:color="auto" w:sz="4" w:space="0"/>
              <w:right w:val="single" w:color="auto" w:sz="4" w:space="0"/>
            </w:tcBorders>
            <w:vAlign w:val="center"/>
          </w:tcPr>
          <w:p w14:paraId="4CDE6105">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招 标 范 围</w:t>
            </w:r>
          </w:p>
        </w:tc>
        <w:tc>
          <w:tcPr>
            <w:tcW w:w="5851" w:type="dxa"/>
            <w:tcBorders>
              <w:top w:val="single" w:color="auto" w:sz="4" w:space="0"/>
              <w:left w:val="single" w:color="auto" w:sz="4" w:space="0"/>
              <w:bottom w:val="single" w:color="auto" w:sz="4" w:space="0"/>
              <w:right w:val="single" w:color="auto" w:sz="4" w:space="0"/>
            </w:tcBorders>
            <w:vAlign w:val="center"/>
          </w:tcPr>
          <w:p w14:paraId="49BD112F">
            <w:pPr>
              <w:spacing w:line="400" w:lineRule="exact"/>
              <w:rPr>
                <w:rFonts w:hint="eastAsia" w:ascii="宋体" w:hAnsi="宋体" w:cs="宋体"/>
                <w:color w:val="auto"/>
                <w:kern w:val="0"/>
                <w:sz w:val="24"/>
                <w:highlight w:val="none"/>
              </w:rPr>
            </w:pPr>
            <w:r>
              <w:rPr>
                <w:rFonts w:hint="eastAsia" w:ascii="宋体" w:hAnsi="宋体" w:cs="宋体"/>
                <w:color w:val="auto"/>
                <w:kern w:val="0"/>
                <w:sz w:val="24"/>
                <w:highlight w:val="none"/>
                <w:lang w:eastAsia="zh-CN"/>
              </w:rPr>
              <w:t>本次招标包括本项目规划方案；用地红线内工程的所有建筑物、构筑物、运动场所的总图、建筑、结构、给排水、暖通、电气（含变配电）、消防、幕墙、精装修、建筑智能化、钢结构、网架、金属屋面、体育工艺、环保、卫生、节能（含节能评估）、人防、园林绿化（含室外景观、环艺、海绵城市建设配套）、室外管线、室外道路、室外照明、设计概算等方案设计、初步设计、施工图设计（包含装配式设计内容）等，以及编制可研报告、</w:t>
            </w:r>
            <w:r>
              <w:rPr>
                <w:rFonts w:hint="eastAsia" w:ascii="宋体" w:hAnsi="宋体" w:cs="宋体"/>
                <w:color w:val="auto"/>
                <w:kern w:val="0"/>
                <w:sz w:val="24"/>
                <w:highlight w:val="none"/>
                <w:lang w:val="en-US" w:eastAsia="zh-CN"/>
              </w:rPr>
              <w:t>项目建议书</w:t>
            </w:r>
            <w:r>
              <w:rPr>
                <w:rFonts w:hint="eastAsia" w:ascii="宋体" w:hAnsi="宋体" w:cs="宋体"/>
                <w:color w:val="auto"/>
                <w:kern w:val="0"/>
                <w:sz w:val="24"/>
                <w:highlight w:val="none"/>
                <w:lang w:eastAsia="zh-CN"/>
              </w:rPr>
              <w:t>等内容</w:t>
            </w:r>
            <w:r>
              <w:rPr>
                <w:rFonts w:hint="eastAsia" w:ascii="宋体" w:hAnsi="宋体" w:cs="宋体"/>
                <w:color w:val="auto"/>
                <w:kern w:val="0"/>
                <w:sz w:val="24"/>
                <w:highlight w:val="none"/>
              </w:rPr>
              <w:t>。</w:t>
            </w:r>
          </w:p>
        </w:tc>
      </w:tr>
      <w:tr w14:paraId="59C2F518">
        <w:tblPrEx>
          <w:tblLayout w:type="fixed"/>
        </w:tblPrEx>
        <w:trPr>
          <w:trHeight w:val="815"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6427840D">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8</w:t>
            </w:r>
          </w:p>
        </w:tc>
        <w:tc>
          <w:tcPr>
            <w:tcW w:w="2682" w:type="dxa"/>
            <w:tcBorders>
              <w:top w:val="single" w:color="auto" w:sz="4" w:space="0"/>
              <w:left w:val="single" w:color="auto" w:sz="4" w:space="0"/>
              <w:bottom w:val="single" w:color="auto" w:sz="4" w:space="0"/>
              <w:right w:val="single" w:color="auto" w:sz="4" w:space="0"/>
            </w:tcBorders>
            <w:vAlign w:val="center"/>
          </w:tcPr>
          <w:p w14:paraId="0F0DCA2E">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设计质量要求</w:t>
            </w:r>
          </w:p>
        </w:tc>
        <w:tc>
          <w:tcPr>
            <w:tcW w:w="5851" w:type="dxa"/>
            <w:tcBorders>
              <w:top w:val="single" w:color="auto" w:sz="4" w:space="0"/>
              <w:left w:val="single" w:color="auto" w:sz="4" w:space="0"/>
              <w:bottom w:val="single" w:color="auto" w:sz="4" w:space="0"/>
              <w:right w:val="single" w:color="auto" w:sz="4" w:space="0"/>
            </w:tcBorders>
            <w:vAlign w:val="center"/>
          </w:tcPr>
          <w:p w14:paraId="0FAA3897">
            <w:pPr>
              <w:spacing w:line="400" w:lineRule="exact"/>
              <w:rPr>
                <w:rFonts w:ascii="宋体" w:hAnsi="宋体" w:cs="宋体"/>
                <w:color w:val="auto"/>
                <w:sz w:val="24"/>
                <w:highlight w:val="none"/>
              </w:rPr>
            </w:pPr>
            <w:r>
              <w:rPr>
                <w:rFonts w:hint="eastAsia" w:ascii="宋体" w:hAnsi="宋体" w:cs="宋体"/>
                <w:color w:val="auto"/>
                <w:kern w:val="0"/>
                <w:sz w:val="24"/>
                <w:highlight w:val="none"/>
              </w:rPr>
              <w:t>按国家技术规范、标准及规程，达到设计任务书要求的设计深度</w:t>
            </w:r>
          </w:p>
        </w:tc>
      </w:tr>
      <w:tr w14:paraId="6AC66322">
        <w:tblPrEx>
          <w:tblLayout w:type="fixed"/>
        </w:tblPrEx>
        <w:trPr>
          <w:trHeight w:val="567"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66B1D81D">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9</w:t>
            </w:r>
          </w:p>
        </w:tc>
        <w:tc>
          <w:tcPr>
            <w:tcW w:w="2682" w:type="dxa"/>
            <w:tcBorders>
              <w:top w:val="single" w:color="auto" w:sz="4" w:space="0"/>
              <w:left w:val="single" w:color="auto" w:sz="4" w:space="0"/>
              <w:bottom w:val="single" w:color="auto" w:sz="4" w:space="0"/>
              <w:right w:val="single" w:color="auto" w:sz="4" w:space="0"/>
            </w:tcBorders>
            <w:vAlign w:val="center"/>
          </w:tcPr>
          <w:p w14:paraId="2ECEFE0C">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设计周期要求</w:t>
            </w:r>
          </w:p>
        </w:tc>
        <w:tc>
          <w:tcPr>
            <w:tcW w:w="5851" w:type="dxa"/>
            <w:tcBorders>
              <w:top w:val="single" w:color="auto" w:sz="4" w:space="0"/>
              <w:left w:val="single" w:color="auto" w:sz="4" w:space="0"/>
              <w:bottom w:val="single" w:color="auto" w:sz="4" w:space="0"/>
              <w:right w:val="single" w:color="auto" w:sz="4" w:space="0"/>
            </w:tcBorders>
            <w:vAlign w:val="center"/>
          </w:tcPr>
          <w:p w14:paraId="1208D4B9">
            <w:pPr>
              <w:spacing w:line="400" w:lineRule="exact"/>
              <w:rPr>
                <w:rFonts w:ascii="宋体" w:hAnsi="宋体" w:cs="宋体"/>
                <w:color w:val="auto"/>
                <w:kern w:val="0"/>
                <w:sz w:val="24"/>
                <w:highlight w:val="none"/>
                <w:u w:val="none"/>
              </w:rPr>
            </w:pPr>
            <w:r>
              <w:rPr>
                <w:rFonts w:hint="eastAsia" w:ascii="宋体" w:hAnsi="宋体" w:cs="宋体"/>
                <w:b w:val="0"/>
                <w:bCs/>
                <w:color w:val="auto"/>
                <w:kern w:val="0"/>
                <w:sz w:val="24"/>
                <w:highlight w:val="none"/>
                <w:u w:val="none"/>
                <w:lang w:val="en-US" w:eastAsia="zh-CN"/>
              </w:rPr>
              <w:t>业主提出后30天内完成规划设计方案，规划设计方案确认后20天内完成初步设计，初步设计评审通过后30天内完成施工图设计。 不包括业主对方案、施工图审查、评审的时间。具体根据业主要求和工程进度提交。</w:t>
            </w:r>
          </w:p>
        </w:tc>
      </w:tr>
      <w:tr w14:paraId="02F09D1D">
        <w:tblPrEx>
          <w:tblLayout w:type="fixed"/>
        </w:tblPrEx>
        <w:trPr>
          <w:trHeight w:val="518"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081F9BAF">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10</w:t>
            </w:r>
          </w:p>
        </w:tc>
        <w:tc>
          <w:tcPr>
            <w:tcW w:w="2682" w:type="dxa"/>
            <w:tcBorders>
              <w:top w:val="single" w:color="auto" w:sz="4" w:space="0"/>
              <w:left w:val="single" w:color="auto" w:sz="4" w:space="0"/>
              <w:bottom w:val="single" w:color="auto" w:sz="4" w:space="0"/>
              <w:right w:val="single" w:color="auto" w:sz="4" w:space="0"/>
            </w:tcBorders>
            <w:vAlign w:val="center"/>
          </w:tcPr>
          <w:p w14:paraId="47C4B2E8">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资格审查方式</w:t>
            </w:r>
          </w:p>
        </w:tc>
        <w:tc>
          <w:tcPr>
            <w:tcW w:w="5851" w:type="dxa"/>
            <w:tcBorders>
              <w:top w:val="single" w:color="auto" w:sz="4" w:space="0"/>
              <w:left w:val="single" w:color="auto" w:sz="4" w:space="0"/>
              <w:bottom w:val="single" w:color="auto" w:sz="4" w:space="0"/>
              <w:right w:val="single" w:color="auto" w:sz="4" w:space="0"/>
            </w:tcBorders>
            <w:vAlign w:val="center"/>
          </w:tcPr>
          <w:p w14:paraId="19715E11">
            <w:pPr>
              <w:spacing w:line="400" w:lineRule="exact"/>
              <w:rPr>
                <w:rFonts w:ascii="宋体" w:hAnsi="宋体" w:cs="宋体"/>
                <w:color w:val="auto"/>
                <w:sz w:val="24"/>
                <w:highlight w:val="none"/>
              </w:rPr>
            </w:pPr>
            <w:r>
              <w:rPr>
                <w:rFonts w:hint="eastAsia" w:ascii="宋体" w:hAnsi="宋体" w:cs="宋体"/>
                <w:color w:val="auto"/>
                <w:sz w:val="24"/>
                <w:highlight w:val="none"/>
              </w:rPr>
              <w:t>资格</w:t>
            </w:r>
            <w:r>
              <w:rPr>
                <w:rFonts w:hint="eastAsia" w:ascii="宋体" w:hAnsi="宋体" w:cs="宋体"/>
                <w:color w:val="auto"/>
                <w:sz w:val="24"/>
                <w:highlight w:val="none"/>
                <w:u w:val="single"/>
              </w:rPr>
              <w:t>后</w:t>
            </w:r>
            <w:r>
              <w:rPr>
                <w:rFonts w:hint="eastAsia" w:ascii="宋体" w:hAnsi="宋体" w:cs="宋体"/>
                <w:color w:val="auto"/>
                <w:sz w:val="24"/>
                <w:highlight w:val="none"/>
              </w:rPr>
              <w:t>审</w:t>
            </w:r>
          </w:p>
        </w:tc>
      </w:tr>
      <w:tr w14:paraId="53259C90">
        <w:tblPrEx>
          <w:tblLayout w:type="fixed"/>
        </w:tblPrEx>
        <w:trPr>
          <w:trHeight w:val="835"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3B4E5C1D">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11</w:t>
            </w:r>
          </w:p>
        </w:tc>
        <w:tc>
          <w:tcPr>
            <w:tcW w:w="2682" w:type="dxa"/>
            <w:tcBorders>
              <w:top w:val="single" w:color="auto" w:sz="4" w:space="0"/>
              <w:left w:val="single" w:color="auto" w:sz="4" w:space="0"/>
              <w:bottom w:val="single" w:color="auto" w:sz="4" w:space="0"/>
              <w:right w:val="single" w:color="auto" w:sz="4" w:space="0"/>
            </w:tcBorders>
            <w:vAlign w:val="center"/>
          </w:tcPr>
          <w:p w14:paraId="55E9128B">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投标人资质要求</w:t>
            </w:r>
          </w:p>
        </w:tc>
        <w:tc>
          <w:tcPr>
            <w:tcW w:w="5851" w:type="dxa"/>
            <w:tcBorders>
              <w:top w:val="single" w:color="auto" w:sz="4" w:space="0"/>
              <w:left w:val="single" w:color="auto" w:sz="4" w:space="0"/>
              <w:right w:val="single" w:color="auto" w:sz="4" w:space="0"/>
            </w:tcBorders>
            <w:vAlign w:val="center"/>
          </w:tcPr>
          <w:p w14:paraId="15BF7938">
            <w:pPr>
              <w:spacing w:line="400" w:lineRule="exact"/>
              <w:rPr>
                <w:rFonts w:hint="eastAsia" w:ascii="宋体" w:hAnsi="宋体" w:cs="宋体"/>
                <w:b w:val="0"/>
                <w:bCs/>
                <w:color w:val="auto"/>
                <w:kern w:val="0"/>
                <w:sz w:val="24"/>
                <w:highlight w:val="none"/>
                <w:u w:val="none"/>
                <w:lang w:val="en-US" w:eastAsia="zh-CN"/>
              </w:rPr>
            </w:pPr>
            <w:r>
              <w:rPr>
                <w:rFonts w:hint="eastAsia" w:ascii="宋体" w:hAnsi="宋体" w:cs="宋体"/>
                <w:b w:val="0"/>
                <w:bCs/>
                <w:color w:val="auto"/>
                <w:kern w:val="0"/>
                <w:sz w:val="24"/>
                <w:highlight w:val="none"/>
                <w:u w:val="none"/>
                <w:lang w:val="en-US" w:eastAsia="zh-CN"/>
              </w:rPr>
              <w:t>本次招标要求投标人具备以下三种条件之一:</w:t>
            </w:r>
          </w:p>
          <w:p w14:paraId="62ECEA19">
            <w:pPr>
              <w:spacing w:line="400" w:lineRule="exact"/>
              <w:rPr>
                <w:rFonts w:hint="eastAsia" w:ascii="宋体" w:hAnsi="宋体" w:cs="宋体"/>
                <w:b w:val="0"/>
                <w:bCs/>
                <w:color w:val="auto"/>
                <w:kern w:val="0"/>
                <w:sz w:val="24"/>
                <w:highlight w:val="none"/>
                <w:u w:val="none"/>
                <w:lang w:val="en-US" w:eastAsia="zh-CN"/>
              </w:rPr>
            </w:pPr>
            <w:r>
              <w:rPr>
                <w:rFonts w:hint="eastAsia" w:ascii="宋体" w:hAnsi="宋体" w:cs="宋体"/>
                <w:b w:val="0"/>
                <w:bCs/>
                <w:color w:val="auto"/>
                <w:kern w:val="0"/>
                <w:sz w:val="24"/>
                <w:highlight w:val="none"/>
                <w:u w:val="none"/>
                <w:lang w:val="en-US" w:eastAsia="zh-CN"/>
              </w:rPr>
              <w:t>①具有建设行政主管部门核发的工程设计综合甲级资质；</w:t>
            </w:r>
          </w:p>
          <w:p w14:paraId="58158957">
            <w:pPr>
              <w:spacing w:line="400" w:lineRule="exact"/>
              <w:rPr>
                <w:rFonts w:hint="eastAsia" w:ascii="宋体" w:hAnsi="宋体" w:cs="宋体"/>
                <w:b w:val="0"/>
                <w:bCs/>
                <w:color w:val="auto"/>
                <w:kern w:val="0"/>
                <w:sz w:val="24"/>
                <w:highlight w:val="none"/>
                <w:u w:val="none"/>
                <w:lang w:val="en-US" w:eastAsia="zh-CN"/>
              </w:rPr>
            </w:pPr>
            <w:r>
              <w:rPr>
                <w:rFonts w:hint="eastAsia" w:ascii="宋体" w:hAnsi="宋体" w:cs="宋体"/>
                <w:b w:val="0"/>
                <w:bCs/>
                <w:color w:val="auto"/>
                <w:kern w:val="0"/>
                <w:sz w:val="24"/>
                <w:highlight w:val="none"/>
                <w:u w:val="none"/>
                <w:lang w:val="en-US" w:eastAsia="zh-CN"/>
              </w:rPr>
              <w:t>②具有建设行政主管部门核发的工程设计建筑行业乙级及以上资质；</w:t>
            </w:r>
          </w:p>
          <w:p w14:paraId="3B5AAF64">
            <w:pPr>
              <w:spacing w:line="400" w:lineRule="exact"/>
              <w:rPr>
                <w:rFonts w:hint="eastAsia" w:ascii="宋体" w:hAnsi="宋体" w:cs="宋体"/>
                <w:b w:val="0"/>
                <w:bCs/>
                <w:color w:val="auto"/>
                <w:kern w:val="0"/>
                <w:sz w:val="24"/>
                <w:highlight w:val="none"/>
                <w:u w:val="none"/>
                <w:lang w:val="en-US" w:eastAsia="zh-CN"/>
              </w:rPr>
            </w:pPr>
            <w:r>
              <w:rPr>
                <w:rFonts w:hint="eastAsia" w:ascii="宋体" w:hAnsi="宋体" w:cs="宋体"/>
                <w:b w:val="0"/>
                <w:bCs/>
                <w:color w:val="auto"/>
                <w:kern w:val="0"/>
                <w:sz w:val="24"/>
                <w:highlight w:val="none"/>
                <w:u w:val="none"/>
                <w:lang w:val="en-US" w:eastAsia="zh-CN"/>
              </w:rPr>
              <w:t>③具有建设行政主管部门核发的工程设计建筑行业（建筑工程）乙级及以上资质。</w:t>
            </w:r>
          </w:p>
          <w:p w14:paraId="588AB904">
            <w:pPr>
              <w:spacing w:line="400" w:lineRule="exact"/>
              <w:rPr>
                <w:rFonts w:hint="eastAsia" w:ascii="宋体" w:hAnsi="宋体" w:cs="宋体"/>
                <w:b w:val="0"/>
                <w:bCs/>
                <w:color w:val="auto"/>
                <w:kern w:val="0"/>
                <w:sz w:val="24"/>
                <w:highlight w:val="none"/>
                <w:u w:val="none"/>
                <w:lang w:val="en-US" w:eastAsia="zh-CN"/>
              </w:rPr>
            </w:pPr>
            <w:r>
              <w:rPr>
                <w:rFonts w:hint="eastAsia" w:ascii="宋体" w:hAnsi="宋体" w:cs="宋体"/>
                <w:b/>
                <w:bCs w:val="0"/>
                <w:color w:val="auto"/>
                <w:kern w:val="0"/>
                <w:sz w:val="24"/>
                <w:highlight w:val="none"/>
                <w:u w:val="none"/>
                <w:lang w:val="en-US" w:eastAsia="zh-CN"/>
              </w:rPr>
              <w:t>项目负责人须具备：</w:t>
            </w:r>
            <w:r>
              <w:rPr>
                <w:rFonts w:hint="eastAsia" w:ascii="宋体" w:hAnsi="宋体" w:cs="宋体"/>
                <w:b w:val="0"/>
                <w:bCs/>
                <w:color w:val="auto"/>
                <w:kern w:val="0"/>
                <w:sz w:val="24"/>
                <w:highlight w:val="none"/>
                <w:u w:val="none"/>
                <w:lang w:val="en-US" w:eastAsia="zh-CN"/>
              </w:rPr>
              <w:t>国家注册一级建筑师资格，拟派项目负责人须为投标企业在职职工（在职职工不包括离、退休返聘人员），以提供缴费期限包含2025年8月至2025年10月的投标人所属社保机构养老保险交纳清单或证明（缴费单位和投标单位名称必须一致，并加盖社保缴费证明专用章）或项目负责人为事业编制的，则提供缴费期限包含2025年8月至2025年10月由人事代理中心出具的社保证明（需加盖人事代理中心证明专用章）。</w:t>
            </w:r>
          </w:p>
        </w:tc>
      </w:tr>
      <w:tr w14:paraId="6B5BBB59">
        <w:tblPrEx>
          <w:tblLayout w:type="fixed"/>
        </w:tblPrEx>
        <w:trPr>
          <w:trHeight w:val="567"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7EDC5837">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12</w:t>
            </w:r>
          </w:p>
        </w:tc>
        <w:tc>
          <w:tcPr>
            <w:tcW w:w="2682" w:type="dxa"/>
            <w:tcBorders>
              <w:top w:val="single" w:color="auto" w:sz="4" w:space="0"/>
              <w:left w:val="single" w:color="auto" w:sz="4" w:space="0"/>
              <w:bottom w:val="single" w:color="auto" w:sz="4" w:space="0"/>
              <w:right w:val="single" w:color="auto" w:sz="4" w:space="0"/>
            </w:tcBorders>
            <w:vAlign w:val="center"/>
          </w:tcPr>
          <w:p w14:paraId="35750A85">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是否接受联合体投标</w:t>
            </w:r>
          </w:p>
        </w:tc>
        <w:tc>
          <w:tcPr>
            <w:tcW w:w="5851" w:type="dxa"/>
            <w:tcBorders>
              <w:top w:val="single" w:color="auto" w:sz="4" w:space="0"/>
              <w:left w:val="single" w:color="auto" w:sz="4" w:space="0"/>
              <w:bottom w:val="single" w:color="auto" w:sz="4" w:space="0"/>
              <w:right w:val="single" w:color="auto" w:sz="4" w:space="0"/>
            </w:tcBorders>
            <w:vAlign w:val="center"/>
          </w:tcPr>
          <w:p w14:paraId="6D548441">
            <w:pPr>
              <w:spacing w:line="400" w:lineRule="exact"/>
              <w:rPr>
                <w:rFonts w:ascii="宋体" w:hAnsi="宋体" w:cs="宋体"/>
                <w:color w:val="auto"/>
                <w:sz w:val="24"/>
                <w:highlight w:val="none"/>
              </w:rPr>
            </w:pPr>
            <w:r>
              <w:rPr>
                <w:rFonts w:hint="eastAsia" w:ascii="宋体" w:hAnsi="宋体" w:cs="宋体"/>
                <w:color w:val="auto"/>
                <w:sz w:val="24"/>
                <w:highlight w:val="none"/>
              </w:rPr>
              <w:sym w:font="Wingdings 2" w:char="0052"/>
            </w:r>
            <w:r>
              <w:rPr>
                <w:rFonts w:hint="eastAsia" w:ascii="宋体" w:hAnsi="宋体" w:cs="宋体"/>
                <w:color w:val="auto"/>
                <w:sz w:val="24"/>
                <w:highlight w:val="none"/>
              </w:rPr>
              <w:t>不接受；</w:t>
            </w:r>
          </w:p>
          <w:p w14:paraId="78E357F7">
            <w:pPr>
              <w:spacing w:line="400" w:lineRule="exact"/>
              <w:rPr>
                <w:rFonts w:ascii="宋体" w:hAnsi="宋体" w:cs="宋体"/>
                <w:color w:val="auto"/>
                <w:sz w:val="24"/>
                <w:highlight w:val="none"/>
              </w:rPr>
            </w:pPr>
            <w:r>
              <w:rPr>
                <w:rFonts w:hint="eastAsia" w:ascii="宋体" w:hAnsi="宋体" w:cs="宋体"/>
                <w:color w:val="auto"/>
                <w:sz w:val="24"/>
                <w:highlight w:val="none"/>
              </w:rPr>
              <w:t>□接受，联合体牵头人应具备</w:t>
            </w:r>
            <w:r>
              <w:rPr>
                <w:rFonts w:hint="eastAsia" w:ascii="宋体" w:hAnsi="宋体" w:cs="宋体"/>
                <w:color w:val="auto"/>
                <w:sz w:val="24"/>
                <w:highlight w:val="none"/>
                <w:u w:val="single"/>
              </w:rPr>
              <w:t xml:space="preserve">  /   </w:t>
            </w:r>
            <w:r>
              <w:rPr>
                <w:rFonts w:hint="eastAsia" w:ascii="宋体" w:hAnsi="宋体" w:cs="宋体"/>
                <w:color w:val="auto"/>
                <w:sz w:val="24"/>
                <w:highlight w:val="none"/>
              </w:rPr>
              <w:t>设计资质。</w:t>
            </w:r>
          </w:p>
        </w:tc>
      </w:tr>
      <w:tr w14:paraId="4CA5C671">
        <w:tblPrEx>
          <w:tblLayout w:type="fixed"/>
        </w:tblPrEx>
        <w:trPr>
          <w:trHeight w:val="950"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71A06AE7">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13</w:t>
            </w:r>
          </w:p>
        </w:tc>
        <w:tc>
          <w:tcPr>
            <w:tcW w:w="2682" w:type="dxa"/>
            <w:tcBorders>
              <w:top w:val="single" w:color="auto" w:sz="4" w:space="0"/>
              <w:left w:val="single" w:color="auto" w:sz="4" w:space="0"/>
              <w:bottom w:val="single" w:color="auto" w:sz="4" w:space="0"/>
              <w:right w:val="single" w:color="auto" w:sz="4" w:space="0"/>
            </w:tcBorders>
            <w:vAlign w:val="center"/>
          </w:tcPr>
          <w:p w14:paraId="1101AA7E">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招标控制价</w:t>
            </w:r>
          </w:p>
        </w:tc>
        <w:tc>
          <w:tcPr>
            <w:tcW w:w="5851" w:type="dxa"/>
            <w:tcBorders>
              <w:top w:val="single" w:color="auto" w:sz="4" w:space="0"/>
              <w:left w:val="single" w:color="auto" w:sz="4" w:space="0"/>
              <w:bottom w:val="single" w:color="auto" w:sz="4" w:space="0"/>
              <w:right w:val="single" w:color="auto" w:sz="4" w:space="0"/>
            </w:tcBorders>
            <w:vAlign w:val="center"/>
          </w:tcPr>
          <w:p w14:paraId="254CC041">
            <w:pPr>
              <w:widowControl/>
              <w:topLinePunct/>
              <w:snapToGrid w:val="0"/>
              <w:spacing w:line="400" w:lineRule="exact"/>
              <w:rPr>
                <w:rFonts w:ascii="宋体" w:hAnsi="宋体" w:cs="宋体"/>
                <w:color w:val="auto"/>
                <w:sz w:val="24"/>
                <w:highlight w:val="none"/>
              </w:rPr>
            </w:pPr>
            <w:r>
              <w:rPr>
                <w:rFonts w:hint="eastAsia" w:ascii="宋体" w:hAnsi="宋体" w:cs="宋体"/>
                <w:b w:val="0"/>
                <w:bCs w:val="0"/>
                <w:color w:val="auto"/>
                <w:sz w:val="24"/>
                <w:highlight w:val="none"/>
                <w:u w:val="none"/>
                <w:lang w:val="en-US" w:eastAsia="zh-CN"/>
              </w:rPr>
              <w:t>70</w:t>
            </w:r>
            <w:r>
              <w:rPr>
                <w:rFonts w:hint="eastAsia" w:ascii="宋体" w:hAnsi="宋体" w:cs="宋体"/>
                <w:b w:val="0"/>
                <w:bCs w:val="0"/>
                <w:color w:val="auto"/>
                <w:sz w:val="24"/>
                <w:highlight w:val="none"/>
                <w:u w:val="none"/>
              </w:rPr>
              <w:t>万元</w:t>
            </w:r>
          </w:p>
        </w:tc>
      </w:tr>
      <w:tr w14:paraId="7C814561">
        <w:tblPrEx>
          <w:tblLayout w:type="fixed"/>
        </w:tblPrEx>
        <w:trPr>
          <w:trHeight w:val="567"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771596AC">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14</w:t>
            </w:r>
          </w:p>
        </w:tc>
        <w:tc>
          <w:tcPr>
            <w:tcW w:w="2682" w:type="dxa"/>
            <w:tcBorders>
              <w:top w:val="single" w:color="auto" w:sz="4" w:space="0"/>
              <w:left w:val="single" w:color="auto" w:sz="4" w:space="0"/>
              <w:bottom w:val="single" w:color="auto" w:sz="4" w:space="0"/>
              <w:right w:val="single" w:color="auto" w:sz="4" w:space="0"/>
            </w:tcBorders>
            <w:vAlign w:val="center"/>
          </w:tcPr>
          <w:p w14:paraId="0FF1AC3D">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投标有效期</w:t>
            </w:r>
          </w:p>
        </w:tc>
        <w:tc>
          <w:tcPr>
            <w:tcW w:w="5851" w:type="dxa"/>
            <w:tcBorders>
              <w:top w:val="single" w:color="auto" w:sz="4" w:space="0"/>
              <w:left w:val="single" w:color="auto" w:sz="4" w:space="0"/>
              <w:bottom w:val="single" w:color="auto" w:sz="4" w:space="0"/>
              <w:right w:val="single" w:color="auto" w:sz="4" w:space="0"/>
            </w:tcBorders>
            <w:vAlign w:val="center"/>
          </w:tcPr>
          <w:p w14:paraId="5793C7C9">
            <w:pPr>
              <w:spacing w:line="400" w:lineRule="exact"/>
              <w:rPr>
                <w:rFonts w:ascii="宋体" w:hAnsi="宋体" w:cs="宋体"/>
                <w:color w:val="auto"/>
                <w:sz w:val="24"/>
                <w:highlight w:val="none"/>
              </w:rPr>
            </w:pPr>
            <w:r>
              <w:rPr>
                <w:rFonts w:hint="eastAsia" w:ascii="宋体" w:hAnsi="宋体" w:cs="宋体"/>
                <w:color w:val="auto"/>
                <w:sz w:val="24"/>
                <w:highlight w:val="none"/>
              </w:rPr>
              <w:t>投标截止日后60/90/120天，确定</w:t>
            </w:r>
            <w:r>
              <w:rPr>
                <w:rFonts w:hint="eastAsia" w:ascii="宋体" w:hAnsi="宋体" w:cs="宋体"/>
                <w:color w:val="auto"/>
                <w:sz w:val="24"/>
                <w:highlight w:val="none"/>
                <w:u w:val="single"/>
              </w:rPr>
              <w:t xml:space="preserve"> 90 </w:t>
            </w:r>
            <w:r>
              <w:rPr>
                <w:rFonts w:hint="eastAsia" w:ascii="宋体" w:hAnsi="宋体" w:cs="宋体"/>
                <w:color w:val="auto"/>
                <w:sz w:val="24"/>
                <w:highlight w:val="none"/>
              </w:rPr>
              <w:t>天</w:t>
            </w:r>
          </w:p>
        </w:tc>
      </w:tr>
      <w:tr w14:paraId="12D2A8B2">
        <w:tblPrEx>
          <w:tblLayout w:type="fixed"/>
        </w:tblPrEx>
        <w:trPr>
          <w:trHeight w:val="567"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04140422">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15</w:t>
            </w:r>
          </w:p>
        </w:tc>
        <w:tc>
          <w:tcPr>
            <w:tcW w:w="2682" w:type="dxa"/>
            <w:tcBorders>
              <w:top w:val="single" w:color="auto" w:sz="4" w:space="0"/>
              <w:left w:val="single" w:color="auto" w:sz="4" w:space="0"/>
              <w:bottom w:val="single" w:color="auto" w:sz="4" w:space="0"/>
              <w:right w:val="single" w:color="auto" w:sz="4" w:space="0"/>
            </w:tcBorders>
            <w:vAlign w:val="center"/>
          </w:tcPr>
          <w:p w14:paraId="3B9B9E27">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投标保证金数额</w:t>
            </w:r>
          </w:p>
        </w:tc>
        <w:tc>
          <w:tcPr>
            <w:tcW w:w="5851" w:type="dxa"/>
            <w:tcBorders>
              <w:top w:val="single" w:color="auto" w:sz="4" w:space="0"/>
              <w:left w:val="single" w:color="auto" w:sz="4" w:space="0"/>
              <w:bottom w:val="single" w:color="auto" w:sz="4" w:space="0"/>
              <w:right w:val="single" w:color="auto" w:sz="4" w:space="0"/>
            </w:tcBorders>
            <w:vAlign w:val="center"/>
          </w:tcPr>
          <w:p w14:paraId="300C35C1">
            <w:pPr>
              <w:spacing w:line="400" w:lineRule="exact"/>
              <w:rPr>
                <w:rFonts w:ascii="宋体" w:hAnsi="宋体" w:cs="宋体"/>
                <w:color w:val="auto"/>
                <w:sz w:val="24"/>
                <w:highlight w:val="none"/>
              </w:rPr>
            </w:pPr>
            <w:r>
              <w:rPr>
                <w:rFonts w:hint="eastAsia" w:ascii="宋体" w:hAnsi="宋体" w:cs="宋体"/>
                <w:color w:val="auto"/>
                <w:sz w:val="24"/>
                <w:highlight w:val="none"/>
              </w:rPr>
              <w:t>投标保证金的金额与形式：见公告。</w:t>
            </w:r>
          </w:p>
        </w:tc>
      </w:tr>
      <w:tr w14:paraId="7C7B24BC">
        <w:tblPrEx>
          <w:tblLayout w:type="fixed"/>
        </w:tblPrEx>
        <w:trPr>
          <w:trHeight w:val="452"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2314B570">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16</w:t>
            </w:r>
          </w:p>
        </w:tc>
        <w:tc>
          <w:tcPr>
            <w:tcW w:w="2682" w:type="dxa"/>
            <w:tcBorders>
              <w:top w:val="single" w:color="auto" w:sz="4" w:space="0"/>
              <w:left w:val="single" w:color="auto" w:sz="4" w:space="0"/>
              <w:bottom w:val="single" w:color="auto" w:sz="4" w:space="0"/>
              <w:right w:val="single" w:color="auto" w:sz="4" w:space="0"/>
            </w:tcBorders>
            <w:vAlign w:val="center"/>
          </w:tcPr>
          <w:p w14:paraId="769A07A6">
            <w:pPr>
              <w:spacing w:line="400" w:lineRule="exact"/>
              <w:jc w:val="center"/>
              <w:rPr>
                <w:rFonts w:ascii="宋体" w:hAnsi="宋体" w:cs="宋体"/>
                <w:b/>
                <w:bCs/>
                <w:color w:val="auto"/>
                <w:sz w:val="24"/>
                <w:highlight w:val="none"/>
              </w:rPr>
            </w:pPr>
            <w:r>
              <w:rPr>
                <w:rFonts w:hint="eastAsia" w:ascii="宋体" w:hAnsi="宋体" w:cs="宋体"/>
                <w:b/>
                <w:bCs/>
                <w:color w:val="auto"/>
                <w:sz w:val="24"/>
                <w:highlight w:val="none"/>
              </w:rPr>
              <w:t>踏勘现场</w:t>
            </w:r>
          </w:p>
        </w:tc>
        <w:tc>
          <w:tcPr>
            <w:tcW w:w="5851" w:type="dxa"/>
            <w:tcBorders>
              <w:top w:val="single" w:color="auto" w:sz="4" w:space="0"/>
              <w:left w:val="single" w:color="auto" w:sz="4" w:space="0"/>
              <w:bottom w:val="single" w:color="auto" w:sz="4" w:space="0"/>
              <w:right w:val="single" w:color="auto" w:sz="4" w:space="0"/>
            </w:tcBorders>
            <w:vAlign w:val="center"/>
          </w:tcPr>
          <w:p w14:paraId="288978A7">
            <w:pPr>
              <w:spacing w:line="400" w:lineRule="exact"/>
              <w:rPr>
                <w:rFonts w:hint="default" w:ascii="宋体" w:hAnsi="宋体" w:cs="宋体"/>
                <w:b/>
                <w:bCs/>
                <w:color w:val="auto"/>
                <w:sz w:val="24"/>
                <w:highlight w:val="none"/>
                <w:lang w:val="en-US"/>
              </w:rPr>
            </w:pPr>
            <w:r>
              <w:rPr>
                <w:rFonts w:hint="eastAsia" w:ascii="宋体" w:hAnsi="宋体" w:cs="宋体"/>
                <w:b/>
                <w:bCs/>
                <w:color w:val="auto"/>
                <w:sz w:val="24"/>
                <w:highlight w:val="none"/>
              </w:rPr>
              <w:sym w:font="Wingdings 2" w:char="0052"/>
            </w:r>
            <w:r>
              <w:rPr>
                <w:rFonts w:hint="eastAsia" w:ascii="宋体" w:hAnsi="宋体" w:cs="宋体"/>
                <w:b/>
                <w:bCs/>
                <w:color w:val="auto"/>
                <w:sz w:val="24"/>
                <w:highlight w:val="none"/>
              </w:rPr>
              <w:t>不组织。</w:t>
            </w:r>
            <w:r>
              <w:rPr>
                <w:rFonts w:hint="eastAsia" w:ascii="宋体" w:hAnsi="宋体" w:cs="宋体"/>
                <w:b/>
                <w:bCs/>
                <w:color w:val="auto"/>
                <w:sz w:val="24"/>
                <w:highlight w:val="none"/>
                <w:lang w:eastAsia="zh-CN"/>
              </w:rPr>
              <w:t>□</w:t>
            </w:r>
            <w:r>
              <w:rPr>
                <w:rFonts w:hint="eastAsia" w:ascii="宋体" w:hAnsi="宋体" w:cs="宋体"/>
                <w:b/>
                <w:bCs/>
                <w:color w:val="auto"/>
                <w:sz w:val="24"/>
                <w:highlight w:val="none"/>
              </w:rPr>
              <w:t>组织，集合时间、地点：</w:t>
            </w:r>
            <w:r>
              <w:rPr>
                <w:rFonts w:hint="eastAsia" w:ascii="宋体" w:hAnsi="宋体" w:cs="宋体"/>
                <w:b/>
                <w:bCs/>
                <w:color w:val="auto"/>
                <w:sz w:val="24"/>
                <w:highlight w:val="none"/>
                <w:lang w:eastAsia="zh-CN"/>
              </w:rPr>
              <w:t>自行踏勘，镜湖中学 联系人：沈老师 13285855188；体育中心 联系人：徐老师 15325231825。</w:t>
            </w:r>
          </w:p>
        </w:tc>
      </w:tr>
      <w:tr w14:paraId="24FCCA33">
        <w:tblPrEx>
          <w:tblLayout w:type="fixed"/>
        </w:tblPrEx>
        <w:trPr>
          <w:trHeight w:val="567" w:hRule="atLeast"/>
          <w:jc w:val="center"/>
        </w:trPr>
        <w:tc>
          <w:tcPr>
            <w:tcW w:w="646" w:type="dxa"/>
            <w:vMerge w:val="restart"/>
            <w:tcBorders>
              <w:top w:val="single" w:color="auto" w:sz="4" w:space="0"/>
              <w:left w:val="single" w:color="auto" w:sz="4" w:space="0"/>
              <w:right w:val="single" w:color="auto" w:sz="4" w:space="0"/>
            </w:tcBorders>
            <w:vAlign w:val="center"/>
          </w:tcPr>
          <w:p w14:paraId="442D5DCF">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17</w:t>
            </w:r>
          </w:p>
        </w:tc>
        <w:tc>
          <w:tcPr>
            <w:tcW w:w="2682" w:type="dxa"/>
            <w:vMerge w:val="restart"/>
            <w:tcBorders>
              <w:top w:val="single" w:color="auto" w:sz="4" w:space="0"/>
              <w:left w:val="single" w:color="auto" w:sz="4" w:space="0"/>
              <w:right w:val="single" w:color="auto" w:sz="4" w:space="0"/>
            </w:tcBorders>
            <w:vAlign w:val="center"/>
          </w:tcPr>
          <w:p w14:paraId="484E5A86">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投标人提出问题的截止时间、 递交地点</w:t>
            </w:r>
          </w:p>
        </w:tc>
        <w:tc>
          <w:tcPr>
            <w:tcW w:w="5851" w:type="dxa"/>
            <w:tcBorders>
              <w:top w:val="single" w:color="auto" w:sz="4" w:space="0"/>
              <w:left w:val="single" w:color="auto" w:sz="4" w:space="0"/>
              <w:bottom w:val="single" w:color="auto" w:sz="4" w:space="0"/>
              <w:right w:val="single" w:color="auto" w:sz="4" w:space="0"/>
            </w:tcBorders>
            <w:vAlign w:val="center"/>
          </w:tcPr>
          <w:p w14:paraId="55684B61">
            <w:pPr>
              <w:widowControl/>
              <w:spacing w:line="400" w:lineRule="exact"/>
              <w:jc w:val="left"/>
              <w:rPr>
                <w:rFonts w:ascii="宋体" w:hAnsi="宋体" w:cs="宋体"/>
                <w:color w:val="auto"/>
                <w:sz w:val="24"/>
                <w:highlight w:val="none"/>
              </w:rPr>
            </w:pP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2025</w:t>
            </w:r>
            <w:r>
              <w:rPr>
                <w:rFonts w:hint="eastAsia" w:ascii="宋体" w:hAnsi="宋体" w:cs="宋体"/>
                <w:color w:val="auto"/>
                <w:sz w:val="24"/>
                <w:highlight w:val="none"/>
                <w:u w:val="single"/>
              </w:rPr>
              <w:t xml:space="preserve"> </w:t>
            </w:r>
            <w:r>
              <w:rPr>
                <w:rFonts w:hint="eastAsia" w:ascii="宋体" w:hAnsi="宋体" w:cs="宋体"/>
                <w:i/>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i/>
                <w:color w:val="auto"/>
                <w:sz w:val="24"/>
                <w:highlight w:val="none"/>
                <w:u w:val="single"/>
              </w:rPr>
              <w:t xml:space="preserve"> </w:t>
            </w:r>
            <w:r>
              <w:rPr>
                <w:rFonts w:hint="eastAsia" w:ascii="宋体" w:hAnsi="宋体" w:cs="宋体"/>
                <w:i/>
                <w:color w:val="auto"/>
                <w:sz w:val="24"/>
                <w:highlight w:val="none"/>
                <w:u w:val="single"/>
                <w:lang w:val="en-US" w:eastAsia="zh-CN"/>
              </w:rPr>
              <w:t>12</w:t>
            </w:r>
            <w:r>
              <w:rPr>
                <w:rFonts w:hint="eastAsia" w:ascii="宋体" w:hAnsi="宋体" w:cs="宋体"/>
                <w:color w:val="auto"/>
                <w:sz w:val="24"/>
                <w:highlight w:val="none"/>
              </w:rPr>
              <w:t>月</w:t>
            </w:r>
            <w:r>
              <w:rPr>
                <w:rFonts w:hint="eastAsia" w:ascii="宋体" w:hAnsi="宋体" w:cs="宋体"/>
                <w:i/>
                <w:color w:val="auto"/>
                <w:sz w:val="24"/>
                <w:highlight w:val="none"/>
                <w:u w:val="single"/>
              </w:rPr>
              <w:t xml:space="preserve"> </w:t>
            </w:r>
            <w:r>
              <w:rPr>
                <w:rFonts w:hint="eastAsia" w:ascii="宋体" w:hAnsi="宋体" w:cs="宋体"/>
                <w:i/>
                <w:color w:val="auto"/>
                <w:sz w:val="24"/>
                <w:highlight w:val="none"/>
                <w:u w:val="single"/>
                <w:lang w:val="en-US" w:eastAsia="zh-CN"/>
              </w:rPr>
              <w:t>1</w:t>
            </w:r>
            <w:r>
              <w:rPr>
                <w:rFonts w:hint="eastAsia" w:ascii="宋体" w:hAnsi="宋体" w:cs="宋体"/>
                <w:i/>
                <w:color w:val="auto"/>
                <w:sz w:val="24"/>
                <w:highlight w:val="none"/>
                <w:u w:val="single"/>
                <w:lang w:eastAsia="zh-CN"/>
              </w:rPr>
              <w:t>6</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r>
              <w:rPr>
                <w:rFonts w:hint="eastAsia" w:ascii="宋体" w:hAnsi="宋体" w:cs="宋体"/>
                <w:i/>
                <w:color w:val="auto"/>
                <w:sz w:val="24"/>
                <w:highlight w:val="none"/>
                <w:u w:val="single"/>
              </w:rPr>
              <w:t xml:space="preserve">  </w:t>
            </w:r>
            <w:r>
              <w:rPr>
                <w:rFonts w:hint="eastAsia" w:ascii="宋体" w:hAnsi="宋体" w:cs="宋体"/>
                <w:i/>
                <w:color w:val="auto"/>
                <w:sz w:val="24"/>
                <w:highlight w:val="none"/>
                <w:u w:val="single"/>
                <w:lang w:val="en-US" w:eastAsia="zh-CN"/>
              </w:rPr>
              <w:t>16</w:t>
            </w:r>
            <w:r>
              <w:rPr>
                <w:rFonts w:hint="eastAsia" w:ascii="宋体" w:hAnsi="宋体" w:cs="宋体"/>
                <w:color w:val="auto"/>
                <w:sz w:val="24"/>
                <w:highlight w:val="none"/>
              </w:rPr>
              <w:t>时</w:t>
            </w:r>
            <w:r>
              <w:rPr>
                <w:rFonts w:hint="eastAsia" w:ascii="宋体" w:hAnsi="宋体" w:cs="宋体"/>
                <w:i/>
                <w:color w:val="auto"/>
                <w:sz w:val="24"/>
                <w:highlight w:val="none"/>
                <w:u w:val="single"/>
              </w:rPr>
              <w:t xml:space="preserve">  </w:t>
            </w:r>
            <w:r>
              <w:rPr>
                <w:rFonts w:hint="eastAsia" w:ascii="宋体" w:hAnsi="宋体" w:cs="宋体"/>
                <w:i/>
                <w:color w:val="auto"/>
                <w:sz w:val="24"/>
                <w:highlight w:val="none"/>
                <w:u w:val="single"/>
                <w:lang w:val="en-US" w:eastAsia="zh-CN"/>
              </w:rPr>
              <w:t>00</w:t>
            </w:r>
            <w:r>
              <w:rPr>
                <w:rFonts w:hint="eastAsia" w:ascii="宋体" w:hAnsi="宋体" w:cs="宋体"/>
                <w:i/>
                <w:color w:val="auto"/>
                <w:sz w:val="24"/>
                <w:highlight w:val="none"/>
                <w:u w:val="single"/>
              </w:rPr>
              <w:t xml:space="preserve"> </w:t>
            </w:r>
            <w:r>
              <w:rPr>
                <w:rFonts w:hint="eastAsia" w:ascii="宋体" w:hAnsi="宋体" w:cs="宋体"/>
                <w:color w:val="auto"/>
                <w:sz w:val="24"/>
                <w:highlight w:val="none"/>
              </w:rPr>
              <w:t>分</w:t>
            </w:r>
          </w:p>
        </w:tc>
      </w:tr>
      <w:tr w14:paraId="06B7AA2A">
        <w:tblPrEx>
          <w:tblLayout w:type="fixed"/>
        </w:tblPrEx>
        <w:trPr>
          <w:trHeight w:val="1075" w:hRule="atLeast"/>
          <w:jc w:val="center"/>
        </w:trPr>
        <w:tc>
          <w:tcPr>
            <w:tcW w:w="646" w:type="dxa"/>
            <w:vMerge w:val="continue"/>
            <w:tcBorders>
              <w:left w:val="single" w:color="auto" w:sz="4" w:space="0"/>
              <w:bottom w:val="single" w:color="auto" w:sz="4" w:space="0"/>
              <w:right w:val="single" w:color="auto" w:sz="4" w:space="0"/>
            </w:tcBorders>
            <w:vAlign w:val="center"/>
          </w:tcPr>
          <w:p w14:paraId="3A482082">
            <w:pPr>
              <w:spacing w:line="400" w:lineRule="exact"/>
              <w:jc w:val="center"/>
              <w:rPr>
                <w:rFonts w:ascii="宋体" w:hAnsi="宋体" w:cs="宋体"/>
                <w:color w:val="auto"/>
                <w:sz w:val="24"/>
                <w:highlight w:val="none"/>
              </w:rPr>
            </w:pPr>
          </w:p>
        </w:tc>
        <w:tc>
          <w:tcPr>
            <w:tcW w:w="2682" w:type="dxa"/>
            <w:vMerge w:val="continue"/>
            <w:tcBorders>
              <w:left w:val="single" w:color="auto" w:sz="4" w:space="0"/>
              <w:bottom w:val="single" w:color="auto" w:sz="4" w:space="0"/>
              <w:right w:val="single" w:color="auto" w:sz="4" w:space="0"/>
            </w:tcBorders>
            <w:vAlign w:val="center"/>
          </w:tcPr>
          <w:p w14:paraId="04329712">
            <w:pPr>
              <w:spacing w:line="400" w:lineRule="exact"/>
              <w:jc w:val="center"/>
              <w:rPr>
                <w:rFonts w:ascii="宋体" w:hAnsi="宋体" w:cs="宋体"/>
                <w:color w:val="auto"/>
                <w:sz w:val="24"/>
                <w:highlight w:val="none"/>
              </w:rPr>
            </w:pPr>
          </w:p>
        </w:tc>
        <w:tc>
          <w:tcPr>
            <w:tcW w:w="5851" w:type="dxa"/>
            <w:tcBorders>
              <w:top w:val="single" w:color="auto" w:sz="4" w:space="0"/>
              <w:left w:val="single" w:color="auto" w:sz="4" w:space="0"/>
              <w:bottom w:val="single" w:color="auto" w:sz="4" w:space="0"/>
              <w:right w:val="single" w:color="auto" w:sz="4" w:space="0"/>
            </w:tcBorders>
            <w:vAlign w:val="center"/>
          </w:tcPr>
          <w:p w14:paraId="399FF40B">
            <w:pPr>
              <w:spacing w:line="400" w:lineRule="exact"/>
              <w:rPr>
                <w:rFonts w:hint="eastAsia" w:ascii="宋体" w:hAnsi="宋体" w:cs="宋体"/>
                <w:color w:val="auto"/>
                <w:sz w:val="24"/>
                <w:highlight w:val="none"/>
              </w:rPr>
            </w:pPr>
            <w:r>
              <w:rPr>
                <w:rFonts w:hint="eastAsia" w:ascii="宋体" w:hAnsi="宋体" w:cs="宋体"/>
                <w:color w:val="auto"/>
                <w:sz w:val="24"/>
                <w:highlight w:val="none"/>
              </w:rPr>
              <w:t>递交地点：</w:t>
            </w:r>
            <w:r>
              <w:rPr>
                <w:rFonts w:hint="eastAsia" w:ascii="宋体" w:hAnsi="宋体" w:cs="宋体"/>
                <w:color w:val="auto"/>
                <w:sz w:val="24"/>
                <w:highlight w:val="none"/>
                <w:lang w:val="en-US" w:eastAsia="zh-CN"/>
              </w:rPr>
              <w:t>绍兴市越城区梅龙湖路56号财源中心2502-1室</w:t>
            </w:r>
          </w:p>
        </w:tc>
      </w:tr>
      <w:tr w14:paraId="5AE3D8AA">
        <w:tblPrEx>
          <w:tblLayout w:type="fixed"/>
        </w:tblPrEx>
        <w:trPr>
          <w:trHeight w:val="477" w:hRule="atLeast"/>
          <w:jc w:val="center"/>
        </w:trPr>
        <w:tc>
          <w:tcPr>
            <w:tcW w:w="646" w:type="dxa"/>
            <w:tcBorders>
              <w:left w:val="single" w:color="auto" w:sz="4" w:space="0"/>
              <w:bottom w:val="single" w:color="auto" w:sz="4" w:space="0"/>
              <w:right w:val="single" w:color="auto" w:sz="4" w:space="0"/>
            </w:tcBorders>
            <w:vAlign w:val="center"/>
          </w:tcPr>
          <w:p w14:paraId="07AE36ED">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18</w:t>
            </w:r>
          </w:p>
        </w:tc>
        <w:tc>
          <w:tcPr>
            <w:tcW w:w="2682" w:type="dxa"/>
            <w:tcBorders>
              <w:left w:val="single" w:color="auto" w:sz="4" w:space="0"/>
              <w:bottom w:val="single" w:color="auto" w:sz="4" w:space="0"/>
              <w:right w:val="single" w:color="auto" w:sz="4" w:space="0"/>
            </w:tcBorders>
            <w:vAlign w:val="center"/>
          </w:tcPr>
          <w:p w14:paraId="0CC18992">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招标人书面澄清的时间</w:t>
            </w:r>
          </w:p>
        </w:tc>
        <w:tc>
          <w:tcPr>
            <w:tcW w:w="5851" w:type="dxa"/>
            <w:tcBorders>
              <w:top w:val="single" w:color="auto" w:sz="4" w:space="0"/>
              <w:left w:val="single" w:color="auto" w:sz="4" w:space="0"/>
              <w:bottom w:val="single" w:color="auto" w:sz="4" w:space="0"/>
              <w:right w:val="single" w:color="auto" w:sz="4" w:space="0"/>
            </w:tcBorders>
            <w:vAlign w:val="center"/>
          </w:tcPr>
          <w:p w14:paraId="4477B91B">
            <w:pPr>
              <w:spacing w:line="400" w:lineRule="exact"/>
              <w:rPr>
                <w:rFonts w:ascii="宋体" w:hAnsi="宋体" w:cs="宋体"/>
                <w:color w:val="auto"/>
                <w:sz w:val="24"/>
                <w:highlight w:val="none"/>
              </w:rPr>
            </w:pP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2025</w:t>
            </w:r>
            <w:r>
              <w:rPr>
                <w:rFonts w:hint="eastAsia" w:ascii="宋体" w:hAnsi="宋体" w:cs="宋体"/>
                <w:color w:val="auto"/>
                <w:sz w:val="24"/>
                <w:highlight w:val="none"/>
                <w:u w:val="single"/>
              </w:rPr>
              <w:t xml:space="preserve"> </w:t>
            </w:r>
            <w:r>
              <w:rPr>
                <w:rFonts w:hint="eastAsia" w:ascii="宋体" w:hAnsi="宋体" w:cs="宋体"/>
                <w:i/>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i/>
                <w:color w:val="auto"/>
                <w:sz w:val="24"/>
                <w:highlight w:val="none"/>
                <w:u w:val="single"/>
              </w:rPr>
              <w:t xml:space="preserve"> </w:t>
            </w:r>
            <w:r>
              <w:rPr>
                <w:rFonts w:hint="eastAsia" w:ascii="宋体" w:hAnsi="宋体" w:cs="宋体"/>
                <w:i/>
                <w:color w:val="auto"/>
                <w:sz w:val="24"/>
                <w:highlight w:val="none"/>
                <w:u w:val="single"/>
                <w:lang w:val="en-US" w:eastAsia="zh-CN"/>
              </w:rPr>
              <w:t>12</w:t>
            </w:r>
            <w:r>
              <w:rPr>
                <w:rFonts w:hint="eastAsia" w:ascii="宋体" w:hAnsi="宋体" w:cs="宋体"/>
                <w:color w:val="auto"/>
                <w:sz w:val="24"/>
                <w:highlight w:val="none"/>
              </w:rPr>
              <w:t>月</w:t>
            </w:r>
            <w:r>
              <w:rPr>
                <w:rFonts w:hint="eastAsia" w:ascii="宋体" w:hAnsi="宋体" w:cs="宋体"/>
                <w:i/>
                <w:color w:val="auto"/>
                <w:sz w:val="24"/>
                <w:highlight w:val="none"/>
                <w:u w:val="single"/>
              </w:rPr>
              <w:t xml:space="preserve">  </w:t>
            </w:r>
            <w:r>
              <w:rPr>
                <w:rFonts w:hint="eastAsia" w:ascii="宋体" w:hAnsi="宋体" w:cs="宋体"/>
                <w:i/>
                <w:color w:val="auto"/>
                <w:sz w:val="24"/>
                <w:highlight w:val="none"/>
                <w:u w:val="single"/>
                <w:lang w:val="en-US" w:eastAsia="zh-CN"/>
              </w:rPr>
              <w:t>1</w:t>
            </w:r>
            <w:r>
              <w:rPr>
                <w:rFonts w:hint="eastAsia" w:ascii="宋体" w:hAnsi="宋体" w:cs="宋体"/>
                <w:i/>
                <w:color w:val="auto"/>
                <w:sz w:val="24"/>
                <w:highlight w:val="none"/>
                <w:u w:val="single"/>
                <w:lang w:eastAsia="zh-CN"/>
              </w:rPr>
              <w:t>7</w:t>
            </w:r>
            <w:r>
              <w:rPr>
                <w:rFonts w:hint="eastAsia" w:ascii="宋体" w:hAnsi="宋体" w:cs="宋体"/>
                <w:color w:val="auto"/>
                <w:sz w:val="24"/>
                <w:highlight w:val="none"/>
              </w:rPr>
              <w:t>日</w:t>
            </w:r>
            <w:r>
              <w:rPr>
                <w:rFonts w:hint="eastAsia" w:ascii="宋体" w:hAnsi="宋体" w:cs="宋体"/>
                <w:i/>
                <w:color w:val="auto"/>
                <w:sz w:val="24"/>
                <w:highlight w:val="none"/>
                <w:u w:val="single"/>
              </w:rPr>
              <w:t xml:space="preserve"> </w:t>
            </w:r>
            <w:r>
              <w:rPr>
                <w:rFonts w:hint="eastAsia" w:ascii="宋体" w:hAnsi="宋体" w:cs="宋体"/>
                <w:i/>
                <w:color w:val="auto"/>
                <w:sz w:val="24"/>
                <w:highlight w:val="none"/>
                <w:u w:val="single"/>
              </w:rPr>
              <w:t xml:space="preserve"> </w:t>
            </w:r>
            <w:r>
              <w:rPr>
                <w:rFonts w:hint="eastAsia" w:ascii="宋体" w:hAnsi="宋体" w:cs="宋体"/>
                <w:i/>
                <w:color w:val="auto"/>
                <w:sz w:val="24"/>
                <w:highlight w:val="none"/>
                <w:u w:val="single"/>
                <w:lang w:val="en-US" w:eastAsia="zh-CN"/>
              </w:rPr>
              <w:t>16</w:t>
            </w:r>
            <w:r>
              <w:rPr>
                <w:rFonts w:hint="eastAsia" w:ascii="宋体" w:hAnsi="宋体" w:cs="宋体"/>
                <w:color w:val="auto"/>
                <w:sz w:val="24"/>
                <w:highlight w:val="none"/>
              </w:rPr>
              <w:t>时</w:t>
            </w:r>
            <w:r>
              <w:rPr>
                <w:rFonts w:hint="eastAsia" w:ascii="宋体" w:hAnsi="宋体" w:cs="宋体"/>
                <w:i/>
                <w:color w:val="auto"/>
                <w:sz w:val="24"/>
                <w:highlight w:val="none"/>
                <w:u w:val="single"/>
              </w:rPr>
              <w:t xml:space="preserve">  </w:t>
            </w:r>
            <w:r>
              <w:rPr>
                <w:rFonts w:hint="eastAsia" w:ascii="宋体" w:hAnsi="宋体" w:cs="宋体"/>
                <w:i/>
                <w:color w:val="auto"/>
                <w:sz w:val="24"/>
                <w:highlight w:val="none"/>
                <w:u w:val="single"/>
                <w:lang w:val="en-US" w:eastAsia="zh-CN"/>
              </w:rPr>
              <w:t>00</w:t>
            </w:r>
            <w:r>
              <w:rPr>
                <w:rFonts w:hint="eastAsia" w:ascii="宋体" w:hAnsi="宋体" w:cs="宋体"/>
                <w:i/>
                <w:color w:val="auto"/>
                <w:sz w:val="24"/>
                <w:highlight w:val="none"/>
                <w:u w:val="single"/>
              </w:rPr>
              <w:t xml:space="preserve"> </w:t>
            </w:r>
            <w:r>
              <w:rPr>
                <w:rFonts w:hint="eastAsia" w:ascii="宋体" w:hAnsi="宋体" w:cs="宋体"/>
                <w:color w:val="auto"/>
                <w:sz w:val="24"/>
                <w:highlight w:val="none"/>
              </w:rPr>
              <w:t>分</w:t>
            </w:r>
          </w:p>
        </w:tc>
      </w:tr>
      <w:tr w14:paraId="5B9BECDD">
        <w:tblPrEx>
          <w:tblLayout w:type="fixed"/>
        </w:tblPrEx>
        <w:trPr>
          <w:trHeight w:val="567"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0ED55B2B">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19</w:t>
            </w:r>
          </w:p>
        </w:tc>
        <w:tc>
          <w:tcPr>
            <w:tcW w:w="2682" w:type="dxa"/>
            <w:tcBorders>
              <w:top w:val="single" w:color="auto" w:sz="4" w:space="0"/>
              <w:left w:val="single" w:color="auto" w:sz="4" w:space="0"/>
              <w:bottom w:val="single" w:color="auto" w:sz="4" w:space="0"/>
              <w:right w:val="single" w:color="auto" w:sz="4" w:space="0"/>
            </w:tcBorders>
            <w:vAlign w:val="center"/>
          </w:tcPr>
          <w:p w14:paraId="260E50AE">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投标文件份数</w:t>
            </w:r>
          </w:p>
        </w:tc>
        <w:tc>
          <w:tcPr>
            <w:tcW w:w="5851" w:type="dxa"/>
            <w:tcBorders>
              <w:top w:val="single" w:color="auto" w:sz="4" w:space="0"/>
              <w:left w:val="single" w:color="auto" w:sz="4" w:space="0"/>
              <w:bottom w:val="single" w:color="auto" w:sz="4" w:space="0"/>
              <w:right w:val="single" w:color="auto" w:sz="4" w:space="0"/>
            </w:tcBorders>
            <w:vAlign w:val="center"/>
          </w:tcPr>
          <w:p w14:paraId="6FE04746">
            <w:pPr>
              <w:spacing w:line="400" w:lineRule="exact"/>
              <w:rPr>
                <w:rFonts w:ascii="宋体" w:hAnsi="宋体" w:cs="宋体"/>
                <w:b/>
                <w:color w:val="auto"/>
                <w:sz w:val="24"/>
                <w:highlight w:val="none"/>
              </w:rPr>
            </w:pPr>
            <w:r>
              <w:rPr>
                <w:rFonts w:hint="eastAsia" w:ascii="宋体" w:hAnsi="宋体" w:cs="宋体"/>
                <w:b/>
                <w:color w:val="auto"/>
                <w:sz w:val="24"/>
                <w:highlight w:val="none"/>
              </w:rPr>
              <w:t>资格审查资料正本</w:t>
            </w:r>
            <w:r>
              <w:rPr>
                <w:rFonts w:hint="eastAsia" w:ascii="宋体" w:hAnsi="宋体" w:cs="宋体"/>
                <w:b/>
                <w:color w:val="auto"/>
                <w:sz w:val="24"/>
                <w:highlight w:val="none"/>
                <w:u w:val="single"/>
              </w:rPr>
              <w:t xml:space="preserve">  1  </w:t>
            </w:r>
            <w:r>
              <w:rPr>
                <w:rFonts w:hint="eastAsia" w:ascii="宋体" w:hAnsi="宋体" w:cs="宋体"/>
                <w:b/>
                <w:color w:val="auto"/>
                <w:sz w:val="24"/>
                <w:highlight w:val="none"/>
              </w:rPr>
              <w:t xml:space="preserve"> 份，副本</w:t>
            </w:r>
            <w:r>
              <w:rPr>
                <w:rFonts w:hint="eastAsia" w:ascii="宋体" w:hAnsi="宋体" w:cs="宋体"/>
                <w:b/>
                <w:color w:val="auto"/>
                <w:sz w:val="24"/>
                <w:highlight w:val="none"/>
                <w:u w:val="single"/>
              </w:rPr>
              <w:t xml:space="preserve">  4  </w:t>
            </w:r>
            <w:r>
              <w:rPr>
                <w:rFonts w:hint="eastAsia" w:ascii="宋体" w:hAnsi="宋体" w:cs="宋体"/>
                <w:b/>
                <w:color w:val="auto"/>
                <w:sz w:val="24"/>
                <w:highlight w:val="none"/>
              </w:rPr>
              <w:t>份；</w:t>
            </w:r>
          </w:p>
          <w:p w14:paraId="0CCC9101">
            <w:pPr>
              <w:spacing w:line="400" w:lineRule="exact"/>
              <w:rPr>
                <w:rFonts w:ascii="宋体" w:hAnsi="宋体" w:cs="宋体"/>
                <w:b/>
                <w:color w:val="auto"/>
                <w:sz w:val="24"/>
                <w:highlight w:val="none"/>
              </w:rPr>
            </w:pPr>
            <w:r>
              <w:rPr>
                <w:rFonts w:hint="eastAsia" w:ascii="宋体" w:hAnsi="宋体" w:cs="宋体"/>
                <w:b/>
                <w:color w:val="auto"/>
                <w:sz w:val="24"/>
                <w:highlight w:val="none"/>
              </w:rPr>
              <w:t>技术标正本</w:t>
            </w:r>
            <w:r>
              <w:rPr>
                <w:rFonts w:hint="eastAsia" w:ascii="宋体" w:hAnsi="宋体" w:cs="宋体"/>
                <w:b/>
                <w:color w:val="auto"/>
                <w:sz w:val="24"/>
                <w:highlight w:val="none"/>
                <w:u w:val="single"/>
              </w:rPr>
              <w:t xml:space="preserve">  1  </w:t>
            </w:r>
            <w:r>
              <w:rPr>
                <w:rFonts w:hint="eastAsia" w:ascii="宋体" w:hAnsi="宋体" w:cs="宋体"/>
                <w:b/>
                <w:color w:val="auto"/>
                <w:sz w:val="24"/>
                <w:highlight w:val="none"/>
              </w:rPr>
              <w:t xml:space="preserve"> 份，副本</w:t>
            </w:r>
            <w:r>
              <w:rPr>
                <w:rFonts w:hint="eastAsia" w:ascii="宋体" w:hAnsi="宋体" w:cs="宋体"/>
                <w:b/>
                <w:color w:val="auto"/>
                <w:sz w:val="24"/>
                <w:highlight w:val="none"/>
                <w:u w:val="single"/>
              </w:rPr>
              <w:t xml:space="preserve">  4  </w:t>
            </w:r>
            <w:r>
              <w:rPr>
                <w:rFonts w:hint="eastAsia" w:ascii="宋体" w:hAnsi="宋体" w:cs="宋体"/>
                <w:b/>
                <w:color w:val="auto"/>
                <w:sz w:val="24"/>
                <w:highlight w:val="none"/>
              </w:rPr>
              <w:t>份，</w:t>
            </w:r>
          </w:p>
          <w:p w14:paraId="6C97E0F5">
            <w:pPr>
              <w:spacing w:line="400" w:lineRule="exact"/>
              <w:rPr>
                <w:rFonts w:ascii="宋体" w:hAnsi="宋体" w:cs="宋体"/>
                <w:b/>
                <w:color w:val="auto"/>
                <w:sz w:val="24"/>
                <w:highlight w:val="none"/>
              </w:rPr>
            </w:pPr>
            <w:r>
              <w:rPr>
                <w:rFonts w:hint="eastAsia" w:ascii="宋体" w:hAnsi="宋体" w:cs="宋体"/>
                <w:b/>
                <w:color w:val="auto"/>
                <w:sz w:val="24"/>
                <w:highlight w:val="none"/>
              </w:rPr>
              <w:t>商务标正本</w:t>
            </w:r>
            <w:r>
              <w:rPr>
                <w:rFonts w:hint="eastAsia" w:ascii="宋体" w:hAnsi="宋体" w:cs="宋体"/>
                <w:b/>
                <w:color w:val="auto"/>
                <w:sz w:val="24"/>
                <w:highlight w:val="none"/>
                <w:u w:val="single"/>
              </w:rPr>
              <w:t xml:space="preserve">  1  </w:t>
            </w:r>
            <w:r>
              <w:rPr>
                <w:rFonts w:hint="eastAsia" w:ascii="宋体" w:hAnsi="宋体" w:cs="宋体"/>
                <w:b/>
                <w:color w:val="auto"/>
                <w:sz w:val="24"/>
                <w:highlight w:val="none"/>
              </w:rPr>
              <w:t xml:space="preserve"> 份，副本</w:t>
            </w:r>
            <w:r>
              <w:rPr>
                <w:rFonts w:hint="eastAsia" w:ascii="宋体" w:hAnsi="宋体" w:cs="宋体"/>
                <w:b/>
                <w:color w:val="auto"/>
                <w:sz w:val="24"/>
                <w:highlight w:val="none"/>
                <w:u w:val="single"/>
              </w:rPr>
              <w:t xml:space="preserve"> 4   </w:t>
            </w:r>
            <w:r>
              <w:rPr>
                <w:rFonts w:hint="eastAsia" w:ascii="宋体" w:hAnsi="宋体" w:cs="宋体"/>
                <w:b/>
                <w:color w:val="auto"/>
                <w:sz w:val="24"/>
                <w:highlight w:val="none"/>
              </w:rPr>
              <w:t>份。</w:t>
            </w:r>
          </w:p>
        </w:tc>
      </w:tr>
      <w:tr w14:paraId="637FCA53">
        <w:tblPrEx>
          <w:tblLayout w:type="fixed"/>
        </w:tblPrEx>
        <w:trPr>
          <w:trHeight w:val="567" w:hRule="atLeast"/>
          <w:jc w:val="center"/>
        </w:trPr>
        <w:tc>
          <w:tcPr>
            <w:tcW w:w="646" w:type="dxa"/>
            <w:vMerge w:val="restart"/>
            <w:tcBorders>
              <w:top w:val="single" w:color="auto" w:sz="4" w:space="0"/>
              <w:left w:val="single" w:color="auto" w:sz="4" w:space="0"/>
              <w:right w:val="single" w:color="auto" w:sz="4" w:space="0"/>
            </w:tcBorders>
            <w:vAlign w:val="center"/>
          </w:tcPr>
          <w:p w14:paraId="2A23F4A4">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20</w:t>
            </w:r>
          </w:p>
        </w:tc>
        <w:tc>
          <w:tcPr>
            <w:tcW w:w="2682" w:type="dxa"/>
            <w:vMerge w:val="restart"/>
            <w:tcBorders>
              <w:top w:val="single" w:color="auto" w:sz="4" w:space="0"/>
              <w:left w:val="single" w:color="auto" w:sz="4" w:space="0"/>
              <w:right w:val="single" w:color="auto" w:sz="4" w:space="0"/>
            </w:tcBorders>
            <w:vAlign w:val="center"/>
          </w:tcPr>
          <w:p w14:paraId="52E9F9DD">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投标文件提交</w:t>
            </w:r>
          </w:p>
        </w:tc>
        <w:tc>
          <w:tcPr>
            <w:tcW w:w="5851" w:type="dxa"/>
            <w:tcBorders>
              <w:top w:val="single" w:color="auto" w:sz="4" w:space="0"/>
              <w:left w:val="single" w:color="auto" w:sz="4" w:space="0"/>
              <w:bottom w:val="single" w:color="auto" w:sz="4" w:space="0"/>
              <w:right w:val="single" w:color="auto" w:sz="4" w:space="0"/>
            </w:tcBorders>
            <w:vAlign w:val="center"/>
          </w:tcPr>
          <w:p w14:paraId="06522115">
            <w:pPr>
              <w:spacing w:line="400" w:lineRule="exact"/>
              <w:rPr>
                <w:rFonts w:ascii="宋体" w:hAnsi="宋体" w:cs="宋体"/>
                <w:color w:val="auto"/>
                <w:sz w:val="24"/>
                <w:highlight w:val="none"/>
              </w:rPr>
            </w:pPr>
            <w:r>
              <w:rPr>
                <w:rFonts w:hint="eastAsia" w:ascii="宋体" w:hAnsi="宋体" w:cs="宋体"/>
                <w:color w:val="auto"/>
                <w:sz w:val="24"/>
                <w:highlight w:val="none"/>
              </w:rPr>
              <w:t>截止时间</w:t>
            </w:r>
            <w:r>
              <w:rPr>
                <w:rFonts w:hint="eastAsia" w:ascii="宋体" w:hAnsi="宋体" w:cs="宋体"/>
                <w:color w:val="auto"/>
                <w:sz w:val="24"/>
                <w:highlight w:val="none"/>
                <w:u w:val="single"/>
              </w:rPr>
              <w:t xml:space="preserve"> 202</w:t>
            </w:r>
            <w:r>
              <w:rPr>
                <w:rFonts w:hint="eastAsia" w:ascii="宋体" w:hAnsi="宋体" w:cs="宋体"/>
                <w:color w:val="auto"/>
                <w:sz w:val="24"/>
                <w:highlight w:val="none"/>
                <w:u w:val="single"/>
                <w:lang w:val="en-US" w:eastAsia="zh-CN"/>
              </w:rPr>
              <w:t>5</w:t>
            </w:r>
            <w:r>
              <w:rPr>
                <w:rFonts w:hint="eastAsia" w:ascii="宋体" w:hAnsi="宋体" w:cs="宋体"/>
                <w:color w:val="auto"/>
                <w:sz w:val="24"/>
                <w:highlight w:val="none"/>
              </w:rPr>
              <w:t>年</w:t>
            </w:r>
            <w:r>
              <w:rPr>
                <w:rFonts w:hint="eastAsia" w:ascii="宋体" w:hAnsi="宋体" w:cs="宋体"/>
                <w:color w:val="auto"/>
                <w:sz w:val="24"/>
                <w:highlight w:val="none"/>
                <w:u w:val="single"/>
                <w:lang w:val="en-US" w:eastAsia="zh-CN"/>
              </w:rPr>
              <w:t xml:space="preserve"> 12</w:t>
            </w:r>
            <w:r>
              <w:rPr>
                <w:rFonts w:hint="eastAsia" w:ascii="宋体" w:hAnsi="宋体" w:cs="宋体"/>
                <w:color w:val="auto"/>
                <w:sz w:val="24"/>
                <w:highlight w:val="none"/>
              </w:rPr>
              <w:t>月</w:t>
            </w:r>
            <w:r>
              <w:rPr>
                <w:rFonts w:hint="eastAsia" w:ascii="宋体" w:hAnsi="宋体" w:cs="宋体"/>
                <w:color w:val="auto"/>
                <w:sz w:val="24"/>
                <w:highlight w:val="none"/>
                <w:u w:val="single"/>
                <w:lang w:val="en-US" w:eastAsia="zh-CN"/>
              </w:rPr>
              <w:t xml:space="preserve"> 22</w:t>
            </w:r>
            <w:r>
              <w:rPr>
                <w:rFonts w:hint="eastAsia" w:ascii="宋体" w:hAnsi="宋体" w:cs="宋体"/>
                <w:color w:val="auto"/>
                <w:sz w:val="24"/>
                <w:highlight w:val="none"/>
              </w:rPr>
              <w:t>日</w:t>
            </w:r>
            <w:r>
              <w:rPr>
                <w:rFonts w:hint="eastAsia" w:ascii="宋体" w:hAnsi="宋体" w:cs="宋体"/>
                <w:color w:val="auto"/>
                <w:sz w:val="24"/>
                <w:highlight w:val="none"/>
                <w:u w:val="single"/>
                <w:lang w:val="en-US" w:eastAsia="zh-CN"/>
              </w:rPr>
              <w:t>14</w:t>
            </w:r>
            <w:r>
              <w:rPr>
                <w:rFonts w:hint="eastAsia" w:ascii="宋体" w:hAnsi="宋体" w:cs="宋体"/>
                <w:color w:val="auto"/>
                <w:sz w:val="24"/>
                <w:highlight w:val="none"/>
              </w:rPr>
              <w:t>时</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30</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分</w:t>
            </w:r>
          </w:p>
        </w:tc>
      </w:tr>
      <w:tr w14:paraId="47FF8EEF">
        <w:tblPrEx>
          <w:tblLayout w:type="fixed"/>
        </w:tblPrEx>
        <w:trPr>
          <w:trHeight w:val="920" w:hRule="atLeast"/>
          <w:jc w:val="center"/>
        </w:trPr>
        <w:tc>
          <w:tcPr>
            <w:tcW w:w="646" w:type="dxa"/>
            <w:vMerge w:val="continue"/>
            <w:tcBorders>
              <w:left w:val="single" w:color="auto" w:sz="4" w:space="0"/>
              <w:right w:val="single" w:color="auto" w:sz="4" w:space="0"/>
            </w:tcBorders>
            <w:vAlign w:val="center"/>
          </w:tcPr>
          <w:p w14:paraId="3B037B48">
            <w:pPr>
              <w:spacing w:line="400" w:lineRule="exact"/>
              <w:jc w:val="center"/>
              <w:rPr>
                <w:rFonts w:ascii="宋体" w:hAnsi="宋体" w:cs="宋体"/>
                <w:color w:val="auto"/>
                <w:sz w:val="24"/>
                <w:highlight w:val="none"/>
              </w:rPr>
            </w:pPr>
          </w:p>
        </w:tc>
        <w:tc>
          <w:tcPr>
            <w:tcW w:w="2682" w:type="dxa"/>
            <w:vMerge w:val="continue"/>
            <w:tcBorders>
              <w:left w:val="single" w:color="auto" w:sz="4" w:space="0"/>
              <w:right w:val="single" w:color="auto" w:sz="4" w:space="0"/>
            </w:tcBorders>
            <w:vAlign w:val="center"/>
          </w:tcPr>
          <w:p w14:paraId="0A56354F">
            <w:pPr>
              <w:spacing w:line="400" w:lineRule="exact"/>
              <w:rPr>
                <w:rFonts w:ascii="宋体" w:hAnsi="宋体" w:cs="宋体"/>
                <w:color w:val="auto"/>
                <w:sz w:val="24"/>
                <w:highlight w:val="none"/>
              </w:rPr>
            </w:pPr>
          </w:p>
        </w:tc>
        <w:tc>
          <w:tcPr>
            <w:tcW w:w="5851" w:type="dxa"/>
            <w:tcBorders>
              <w:top w:val="single" w:color="auto" w:sz="4" w:space="0"/>
              <w:left w:val="single" w:color="auto" w:sz="4" w:space="0"/>
              <w:bottom w:val="single" w:color="auto" w:sz="4" w:space="0"/>
              <w:right w:val="single" w:color="auto" w:sz="4" w:space="0"/>
            </w:tcBorders>
            <w:vAlign w:val="center"/>
          </w:tcPr>
          <w:p w14:paraId="2144FEC2">
            <w:pPr>
              <w:spacing w:line="400" w:lineRule="exact"/>
              <w:rPr>
                <w:rFonts w:ascii="宋体" w:hAnsi="宋体" w:cs="宋体"/>
                <w:color w:val="auto"/>
                <w:sz w:val="24"/>
                <w:highlight w:val="none"/>
              </w:rPr>
            </w:pPr>
            <w:r>
              <w:rPr>
                <w:rFonts w:hint="eastAsia" w:ascii="宋体" w:hAnsi="宋体" w:cs="宋体"/>
                <w:color w:val="auto"/>
                <w:sz w:val="24"/>
                <w:highlight w:val="none"/>
              </w:rPr>
              <w:t>地点：</w:t>
            </w:r>
            <w:r>
              <w:rPr>
                <w:rFonts w:hint="eastAsia" w:ascii="宋体" w:hAnsi="宋体" w:cs="宋体"/>
                <w:color w:val="auto"/>
                <w:kern w:val="0"/>
                <w:sz w:val="24"/>
                <w:highlight w:val="none"/>
              </w:rPr>
              <w:t>绍兴市越城区八字桥直街25号（原育才学校）越城区教体系统限额以下公共资源交易开标中心</w:t>
            </w:r>
          </w:p>
        </w:tc>
      </w:tr>
      <w:tr w14:paraId="770FCACA">
        <w:tblPrEx>
          <w:tblLayout w:type="fixed"/>
        </w:tblPrEx>
        <w:trPr>
          <w:trHeight w:val="540" w:hRule="atLeast"/>
          <w:jc w:val="center"/>
        </w:trPr>
        <w:tc>
          <w:tcPr>
            <w:tcW w:w="646" w:type="dxa"/>
            <w:vMerge w:val="restart"/>
            <w:tcBorders>
              <w:top w:val="single" w:color="auto" w:sz="4" w:space="0"/>
              <w:left w:val="single" w:color="auto" w:sz="4" w:space="0"/>
              <w:right w:val="single" w:color="auto" w:sz="4" w:space="0"/>
            </w:tcBorders>
            <w:vAlign w:val="center"/>
          </w:tcPr>
          <w:p w14:paraId="0F4A510B">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21</w:t>
            </w:r>
          </w:p>
        </w:tc>
        <w:tc>
          <w:tcPr>
            <w:tcW w:w="2682" w:type="dxa"/>
            <w:vMerge w:val="restart"/>
            <w:tcBorders>
              <w:top w:val="single" w:color="auto" w:sz="4" w:space="0"/>
              <w:left w:val="single" w:color="auto" w:sz="4" w:space="0"/>
              <w:right w:val="single" w:color="auto" w:sz="4" w:space="0"/>
            </w:tcBorders>
            <w:vAlign w:val="center"/>
          </w:tcPr>
          <w:p w14:paraId="5DCFC860">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开       标</w:t>
            </w:r>
          </w:p>
        </w:tc>
        <w:tc>
          <w:tcPr>
            <w:tcW w:w="5851" w:type="dxa"/>
            <w:tcBorders>
              <w:top w:val="single" w:color="auto" w:sz="4" w:space="0"/>
              <w:left w:val="single" w:color="auto" w:sz="4" w:space="0"/>
              <w:bottom w:val="single" w:color="auto" w:sz="4" w:space="0"/>
              <w:right w:val="single" w:color="auto" w:sz="4" w:space="0"/>
            </w:tcBorders>
            <w:vAlign w:val="center"/>
          </w:tcPr>
          <w:p w14:paraId="3B839B0F">
            <w:pPr>
              <w:spacing w:line="400" w:lineRule="exact"/>
              <w:rPr>
                <w:rFonts w:ascii="宋体" w:hAnsi="宋体" w:cs="宋体"/>
                <w:color w:val="auto"/>
                <w:sz w:val="24"/>
                <w:highlight w:val="none"/>
              </w:rPr>
            </w:pPr>
            <w:r>
              <w:rPr>
                <w:rFonts w:hint="eastAsia" w:ascii="宋体" w:hAnsi="宋体" w:cs="宋体"/>
                <w:color w:val="auto"/>
                <w:sz w:val="24"/>
                <w:highlight w:val="none"/>
              </w:rPr>
              <w:t>时间：</w:t>
            </w:r>
            <w:r>
              <w:rPr>
                <w:rFonts w:hint="eastAsia" w:ascii="宋体" w:hAnsi="宋体" w:cs="宋体"/>
                <w:color w:val="auto"/>
                <w:sz w:val="24"/>
                <w:highlight w:val="none"/>
                <w:u w:val="single"/>
              </w:rPr>
              <w:t xml:space="preserve"> 202</w:t>
            </w:r>
            <w:r>
              <w:rPr>
                <w:rFonts w:hint="eastAsia" w:ascii="宋体" w:hAnsi="宋体" w:cs="宋体"/>
                <w:color w:val="auto"/>
                <w:sz w:val="24"/>
                <w:highlight w:val="none"/>
                <w:u w:val="single"/>
                <w:lang w:val="en-US" w:eastAsia="zh-CN"/>
              </w:rPr>
              <w:t>5</w:t>
            </w:r>
            <w:r>
              <w:rPr>
                <w:rFonts w:hint="eastAsia" w:ascii="宋体" w:hAnsi="宋体" w:cs="宋体"/>
                <w:color w:val="auto"/>
                <w:sz w:val="24"/>
                <w:highlight w:val="none"/>
              </w:rPr>
              <w:t>年</w:t>
            </w:r>
            <w:r>
              <w:rPr>
                <w:rFonts w:hint="eastAsia" w:ascii="宋体" w:hAnsi="宋体" w:cs="宋体"/>
                <w:color w:val="auto"/>
                <w:sz w:val="24"/>
                <w:highlight w:val="none"/>
                <w:u w:val="single"/>
                <w:lang w:val="en-US" w:eastAsia="zh-CN"/>
              </w:rPr>
              <w:t xml:space="preserve">  12 </w:t>
            </w:r>
            <w:r>
              <w:rPr>
                <w:rFonts w:hint="eastAsia" w:ascii="宋体" w:hAnsi="宋体" w:cs="宋体"/>
                <w:color w:val="auto"/>
                <w:sz w:val="24"/>
                <w:highlight w:val="none"/>
              </w:rPr>
              <w:t>月</w:t>
            </w:r>
            <w:r>
              <w:rPr>
                <w:rFonts w:hint="eastAsia" w:ascii="宋体" w:hAnsi="宋体" w:cs="宋体"/>
                <w:color w:val="auto"/>
                <w:sz w:val="24"/>
                <w:highlight w:val="none"/>
                <w:u w:val="single"/>
                <w:lang w:val="en-US" w:eastAsia="zh-CN"/>
              </w:rPr>
              <w:t xml:space="preserve">  22</w:t>
            </w:r>
            <w:r>
              <w:rPr>
                <w:rFonts w:hint="eastAsia" w:ascii="宋体" w:hAnsi="宋体" w:cs="宋体"/>
                <w:color w:val="auto"/>
                <w:sz w:val="24"/>
                <w:highlight w:val="none"/>
              </w:rPr>
              <w:t>日</w:t>
            </w:r>
            <w:r>
              <w:rPr>
                <w:rFonts w:hint="eastAsia" w:ascii="宋体" w:hAnsi="宋体" w:cs="宋体"/>
                <w:color w:val="auto"/>
                <w:sz w:val="24"/>
                <w:highlight w:val="none"/>
                <w:u w:val="single"/>
                <w:lang w:val="en-US" w:eastAsia="zh-CN"/>
              </w:rPr>
              <w:t>14</w:t>
            </w:r>
            <w:r>
              <w:rPr>
                <w:rFonts w:hint="eastAsia" w:ascii="宋体" w:hAnsi="宋体" w:cs="宋体"/>
                <w:color w:val="auto"/>
                <w:sz w:val="24"/>
                <w:highlight w:val="none"/>
              </w:rPr>
              <w:t>时</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30</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分</w:t>
            </w:r>
          </w:p>
        </w:tc>
      </w:tr>
      <w:tr w14:paraId="0C2E7720">
        <w:tblPrEx>
          <w:tblLayout w:type="fixed"/>
        </w:tblPrEx>
        <w:trPr>
          <w:trHeight w:val="456" w:hRule="atLeast"/>
          <w:jc w:val="center"/>
        </w:trPr>
        <w:tc>
          <w:tcPr>
            <w:tcW w:w="646" w:type="dxa"/>
            <w:vMerge w:val="continue"/>
            <w:tcBorders>
              <w:left w:val="single" w:color="auto" w:sz="4" w:space="0"/>
              <w:bottom w:val="single" w:color="auto" w:sz="4" w:space="0"/>
              <w:right w:val="single" w:color="auto" w:sz="4" w:space="0"/>
            </w:tcBorders>
            <w:vAlign w:val="center"/>
          </w:tcPr>
          <w:p w14:paraId="369D7DFF">
            <w:pPr>
              <w:spacing w:line="400" w:lineRule="exact"/>
              <w:jc w:val="center"/>
              <w:rPr>
                <w:rFonts w:ascii="宋体" w:hAnsi="宋体" w:cs="宋体"/>
                <w:color w:val="auto"/>
                <w:sz w:val="24"/>
                <w:highlight w:val="none"/>
              </w:rPr>
            </w:pPr>
          </w:p>
        </w:tc>
        <w:tc>
          <w:tcPr>
            <w:tcW w:w="2682" w:type="dxa"/>
            <w:vMerge w:val="continue"/>
            <w:tcBorders>
              <w:left w:val="single" w:color="auto" w:sz="4" w:space="0"/>
              <w:bottom w:val="single" w:color="auto" w:sz="4" w:space="0"/>
              <w:right w:val="single" w:color="auto" w:sz="4" w:space="0"/>
            </w:tcBorders>
            <w:vAlign w:val="center"/>
          </w:tcPr>
          <w:p w14:paraId="04390181">
            <w:pPr>
              <w:spacing w:line="400" w:lineRule="exact"/>
              <w:jc w:val="center"/>
              <w:rPr>
                <w:rFonts w:ascii="宋体" w:hAnsi="宋体" w:cs="宋体"/>
                <w:color w:val="auto"/>
                <w:sz w:val="24"/>
                <w:highlight w:val="none"/>
              </w:rPr>
            </w:pPr>
          </w:p>
        </w:tc>
        <w:tc>
          <w:tcPr>
            <w:tcW w:w="5851" w:type="dxa"/>
            <w:tcBorders>
              <w:top w:val="single" w:color="auto" w:sz="4" w:space="0"/>
              <w:left w:val="single" w:color="auto" w:sz="4" w:space="0"/>
              <w:bottom w:val="single" w:color="auto" w:sz="4" w:space="0"/>
              <w:right w:val="single" w:color="auto" w:sz="4" w:space="0"/>
            </w:tcBorders>
            <w:vAlign w:val="center"/>
          </w:tcPr>
          <w:p w14:paraId="518183E9">
            <w:pPr>
              <w:spacing w:line="400" w:lineRule="exact"/>
              <w:rPr>
                <w:rFonts w:ascii="宋体" w:hAnsi="宋体" w:cs="宋体"/>
                <w:color w:val="auto"/>
                <w:sz w:val="24"/>
                <w:highlight w:val="none"/>
              </w:rPr>
            </w:pPr>
            <w:r>
              <w:rPr>
                <w:rFonts w:hint="eastAsia" w:ascii="宋体" w:hAnsi="宋体" w:cs="宋体"/>
                <w:color w:val="auto"/>
                <w:sz w:val="24"/>
                <w:highlight w:val="none"/>
              </w:rPr>
              <w:t>地点：绍兴市越城区八字桥直街25号（原育才学校）越城区教体系统限额以下公共资源交易开标中心</w:t>
            </w:r>
          </w:p>
        </w:tc>
      </w:tr>
      <w:tr w14:paraId="461143C0">
        <w:tblPrEx>
          <w:tblLayout w:type="fixed"/>
        </w:tblPrEx>
        <w:trPr>
          <w:trHeight w:val="497"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23A6B1BD">
            <w:pPr>
              <w:spacing w:line="400" w:lineRule="exact"/>
              <w:jc w:val="center"/>
              <w:rPr>
                <w:rFonts w:ascii="宋体" w:hAnsi="宋体" w:cs="宋体"/>
                <w:color w:val="auto"/>
                <w:sz w:val="24"/>
                <w:highlight w:val="none"/>
              </w:rPr>
            </w:pPr>
            <w:bookmarkStart w:id="3" w:name="_Toc368909870"/>
            <w:r>
              <w:rPr>
                <w:rFonts w:hint="eastAsia" w:ascii="宋体" w:hAnsi="宋体" w:cs="宋体"/>
                <w:color w:val="auto"/>
                <w:sz w:val="24"/>
                <w:highlight w:val="none"/>
              </w:rPr>
              <w:t>23</w:t>
            </w:r>
          </w:p>
        </w:tc>
        <w:tc>
          <w:tcPr>
            <w:tcW w:w="2682" w:type="dxa"/>
            <w:tcBorders>
              <w:top w:val="single" w:color="auto" w:sz="4" w:space="0"/>
              <w:left w:val="single" w:color="auto" w:sz="4" w:space="0"/>
              <w:bottom w:val="single" w:color="auto" w:sz="4" w:space="0"/>
              <w:right w:val="single" w:color="auto" w:sz="4" w:space="0"/>
            </w:tcBorders>
            <w:vAlign w:val="center"/>
          </w:tcPr>
          <w:p w14:paraId="3E53390A">
            <w:pPr>
              <w:spacing w:line="4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评标入围办法</w:t>
            </w:r>
          </w:p>
        </w:tc>
        <w:tc>
          <w:tcPr>
            <w:tcW w:w="5851" w:type="dxa"/>
            <w:tcBorders>
              <w:top w:val="single" w:color="auto" w:sz="4" w:space="0"/>
              <w:left w:val="single" w:color="auto" w:sz="4" w:space="0"/>
              <w:bottom w:val="single" w:color="auto" w:sz="4" w:space="0"/>
              <w:right w:val="single" w:color="auto" w:sz="4" w:space="0"/>
            </w:tcBorders>
            <w:vAlign w:val="center"/>
          </w:tcPr>
          <w:p w14:paraId="7CAE9422">
            <w:pPr>
              <w:spacing w:line="400" w:lineRule="exact"/>
              <w:rPr>
                <w:rFonts w:ascii="宋体" w:hAnsi="宋体" w:cs="宋体"/>
                <w:color w:val="auto"/>
                <w:sz w:val="24"/>
                <w:highlight w:val="none"/>
              </w:rPr>
            </w:pPr>
            <w:r>
              <w:rPr>
                <w:rFonts w:hint="eastAsia" w:ascii="宋体" w:hAnsi="宋体" w:cs="宋体"/>
                <w:b/>
                <w:color w:val="auto"/>
                <w:sz w:val="24"/>
                <w:highlight w:val="none"/>
                <w:u w:val="single"/>
              </w:rPr>
              <w:t>全部入围</w:t>
            </w:r>
          </w:p>
        </w:tc>
      </w:tr>
      <w:tr w14:paraId="31AEBEF1">
        <w:tblPrEx>
          <w:tblLayout w:type="fixed"/>
        </w:tblPrEx>
        <w:trPr>
          <w:trHeight w:val="567"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23D6A6B0">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24</w:t>
            </w:r>
          </w:p>
        </w:tc>
        <w:tc>
          <w:tcPr>
            <w:tcW w:w="2682" w:type="dxa"/>
            <w:tcBorders>
              <w:top w:val="single" w:color="auto" w:sz="4" w:space="0"/>
              <w:left w:val="single" w:color="auto" w:sz="4" w:space="0"/>
              <w:bottom w:val="single" w:color="auto" w:sz="4" w:space="0"/>
              <w:right w:val="single" w:color="auto" w:sz="4" w:space="0"/>
            </w:tcBorders>
            <w:vAlign w:val="center"/>
          </w:tcPr>
          <w:p w14:paraId="29709C97">
            <w:pPr>
              <w:spacing w:line="4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定标方式</w:t>
            </w:r>
          </w:p>
        </w:tc>
        <w:tc>
          <w:tcPr>
            <w:tcW w:w="5851" w:type="dxa"/>
            <w:tcBorders>
              <w:top w:val="single" w:color="auto" w:sz="4" w:space="0"/>
              <w:left w:val="single" w:color="auto" w:sz="4" w:space="0"/>
              <w:bottom w:val="single" w:color="auto" w:sz="4" w:space="0"/>
              <w:right w:val="single" w:color="auto" w:sz="4" w:space="0"/>
            </w:tcBorders>
            <w:vAlign w:val="center"/>
          </w:tcPr>
          <w:p w14:paraId="2A7F30CB">
            <w:pPr>
              <w:spacing w:line="400" w:lineRule="exact"/>
              <w:rPr>
                <w:rFonts w:ascii="宋体" w:hAnsi="宋体" w:cs="宋体"/>
                <w:color w:val="auto"/>
                <w:sz w:val="24"/>
                <w:highlight w:val="none"/>
              </w:rPr>
            </w:pPr>
            <w:r>
              <w:rPr>
                <w:rFonts w:hint="eastAsia" w:ascii="宋体" w:hAnsi="宋体" w:cs="宋体"/>
                <w:color w:val="auto"/>
                <w:sz w:val="24"/>
                <w:highlight w:val="none"/>
              </w:rPr>
              <w:t>最高分者为第一中标候选人，出现并列第一时，由报价低者优先；若报价也相同，则由招标人当场抽签确定中标候选人。</w:t>
            </w:r>
          </w:p>
        </w:tc>
      </w:tr>
      <w:tr w14:paraId="0BE9AB98">
        <w:tblPrEx>
          <w:tblLayout w:type="fixed"/>
        </w:tblPrEx>
        <w:trPr>
          <w:trHeight w:val="567"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7FFAA2AC">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25</w:t>
            </w:r>
          </w:p>
        </w:tc>
        <w:tc>
          <w:tcPr>
            <w:tcW w:w="2682" w:type="dxa"/>
            <w:tcBorders>
              <w:top w:val="single" w:color="auto" w:sz="4" w:space="0"/>
              <w:left w:val="single" w:color="auto" w:sz="4" w:space="0"/>
              <w:bottom w:val="single" w:color="auto" w:sz="4" w:space="0"/>
              <w:right w:val="single" w:color="auto" w:sz="4" w:space="0"/>
            </w:tcBorders>
            <w:vAlign w:val="center"/>
          </w:tcPr>
          <w:p w14:paraId="57AFD458">
            <w:pPr>
              <w:spacing w:line="4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技术标设置</w:t>
            </w:r>
          </w:p>
        </w:tc>
        <w:tc>
          <w:tcPr>
            <w:tcW w:w="5851" w:type="dxa"/>
            <w:tcBorders>
              <w:top w:val="single" w:color="auto" w:sz="4" w:space="0"/>
              <w:left w:val="single" w:color="auto" w:sz="4" w:space="0"/>
              <w:bottom w:val="single" w:color="auto" w:sz="4" w:space="0"/>
              <w:right w:val="single" w:color="auto" w:sz="4" w:space="0"/>
            </w:tcBorders>
            <w:vAlign w:val="center"/>
          </w:tcPr>
          <w:p w14:paraId="4086D6B9">
            <w:pPr>
              <w:spacing w:line="400" w:lineRule="exact"/>
              <w:rPr>
                <w:rFonts w:ascii="宋体" w:hAnsi="宋体" w:cs="宋体"/>
                <w:color w:val="auto"/>
                <w:sz w:val="24"/>
                <w:highlight w:val="none"/>
              </w:rPr>
            </w:pPr>
            <w:r>
              <w:rPr>
                <w:rFonts w:hint="eastAsia" w:ascii="宋体" w:hAnsi="宋体" w:cs="宋体"/>
                <w:color w:val="auto"/>
                <w:sz w:val="24"/>
                <w:highlight w:val="none"/>
              </w:rPr>
              <w:t xml:space="preserve">1、技术标评审形式：采用 </w:t>
            </w:r>
            <w:r>
              <w:rPr>
                <w:rFonts w:hint="eastAsia" w:ascii="宋体" w:hAnsi="宋体" w:cs="宋体"/>
                <w:b/>
                <w:color w:val="auto"/>
                <w:sz w:val="24"/>
                <w:highlight w:val="none"/>
              </w:rPr>
              <w:sym w:font="Wingdings 2" w:char="0052"/>
            </w:r>
            <w:r>
              <w:rPr>
                <w:rFonts w:hint="eastAsia" w:ascii="宋体" w:hAnsi="宋体" w:cs="宋体"/>
                <w:color w:val="auto"/>
                <w:sz w:val="24"/>
                <w:highlight w:val="none"/>
              </w:rPr>
              <w:t>明标，□暗标。</w:t>
            </w:r>
          </w:p>
          <w:p w14:paraId="15F2E0C1">
            <w:pPr>
              <w:spacing w:line="400" w:lineRule="exact"/>
              <w:rPr>
                <w:rFonts w:ascii="宋体" w:hAnsi="宋体" w:cs="宋体"/>
                <w:color w:val="auto"/>
                <w:sz w:val="24"/>
                <w:highlight w:val="none"/>
              </w:rPr>
            </w:pPr>
            <w:r>
              <w:rPr>
                <w:rFonts w:hint="eastAsia" w:ascii="宋体" w:hAnsi="宋体" w:cs="宋体"/>
                <w:color w:val="auto"/>
                <w:sz w:val="24"/>
                <w:highlight w:val="none"/>
              </w:rPr>
              <w:t>2、技术标采用明标评审的，其投标文件中的技术标每项内容均须标明投标单位名称，如无投标单位名称或投标单位名称无法辨认的，则该项内容不得分。</w:t>
            </w:r>
          </w:p>
          <w:p w14:paraId="64926F66">
            <w:pPr>
              <w:spacing w:line="400" w:lineRule="exact"/>
              <w:rPr>
                <w:rFonts w:ascii="宋体" w:hAnsi="宋体" w:cs="宋体"/>
                <w:color w:val="auto"/>
                <w:sz w:val="24"/>
                <w:highlight w:val="none"/>
              </w:rPr>
            </w:pPr>
            <w:r>
              <w:rPr>
                <w:rFonts w:hint="eastAsia" w:ascii="宋体" w:hAnsi="宋体" w:cs="宋体"/>
                <w:color w:val="auto"/>
                <w:sz w:val="24"/>
                <w:highlight w:val="none"/>
              </w:rPr>
              <w:t>3、本工程项目：</w:t>
            </w:r>
            <w:r>
              <w:rPr>
                <w:rFonts w:hint="eastAsia" w:ascii="宋体" w:hAnsi="宋体" w:cs="宋体"/>
                <w:b/>
                <w:color w:val="auto"/>
                <w:sz w:val="24"/>
                <w:highlight w:val="none"/>
              </w:rPr>
              <w:sym w:font="Wingdings 2" w:char="0052"/>
            </w:r>
            <w:r>
              <w:rPr>
                <w:rFonts w:hint="eastAsia" w:ascii="宋体" w:hAnsi="宋体" w:cs="宋体"/>
                <w:color w:val="auto"/>
                <w:sz w:val="24"/>
                <w:highlight w:val="none"/>
              </w:rPr>
              <w:t>设技术标，□不设技术标。</w:t>
            </w:r>
          </w:p>
        </w:tc>
      </w:tr>
      <w:tr w14:paraId="36D22079">
        <w:tblPrEx>
          <w:tblLayout w:type="fixed"/>
        </w:tblPrEx>
        <w:trPr>
          <w:trHeight w:val="362"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02AE3CC1">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26</w:t>
            </w:r>
          </w:p>
        </w:tc>
        <w:tc>
          <w:tcPr>
            <w:tcW w:w="8533" w:type="dxa"/>
            <w:gridSpan w:val="2"/>
            <w:tcBorders>
              <w:top w:val="single" w:color="auto" w:sz="4" w:space="0"/>
              <w:left w:val="single" w:color="auto" w:sz="4" w:space="0"/>
              <w:bottom w:val="single" w:color="auto" w:sz="4" w:space="0"/>
              <w:right w:val="single" w:color="auto" w:sz="4" w:space="0"/>
            </w:tcBorders>
            <w:vAlign w:val="center"/>
          </w:tcPr>
          <w:p w14:paraId="3A261E07">
            <w:pPr>
              <w:spacing w:line="400" w:lineRule="exact"/>
              <w:ind w:left="420"/>
              <w:rPr>
                <w:rFonts w:ascii="宋体" w:hAnsi="宋体" w:cs="宋体"/>
                <w:color w:val="auto"/>
                <w:sz w:val="24"/>
                <w:highlight w:val="none"/>
              </w:rPr>
            </w:pPr>
            <w:r>
              <w:rPr>
                <w:rFonts w:hint="eastAsia" w:ascii="宋体" w:hAnsi="宋体" w:cs="宋体"/>
                <w:color w:val="auto"/>
                <w:sz w:val="24"/>
                <w:highlight w:val="none"/>
              </w:rPr>
              <w:t>中标公示</w:t>
            </w:r>
          </w:p>
        </w:tc>
      </w:tr>
      <w:tr w14:paraId="20A07559">
        <w:tblPrEx>
          <w:tblLayout w:type="fixed"/>
        </w:tblPrEx>
        <w:trPr>
          <w:trHeight w:val="567"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64477CF9">
            <w:pPr>
              <w:spacing w:line="400" w:lineRule="exact"/>
              <w:jc w:val="center"/>
              <w:rPr>
                <w:rFonts w:ascii="宋体" w:hAnsi="宋体" w:cs="宋体"/>
                <w:color w:val="auto"/>
                <w:sz w:val="24"/>
                <w:highlight w:val="none"/>
              </w:rPr>
            </w:pPr>
          </w:p>
        </w:tc>
        <w:tc>
          <w:tcPr>
            <w:tcW w:w="8533" w:type="dxa"/>
            <w:gridSpan w:val="2"/>
            <w:tcBorders>
              <w:top w:val="single" w:color="auto" w:sz="4" w:space="0"/>
              <w:left w:val="single" w:color="auto" w:sz="4" w:space="0"/>
              <w:bottom w:val="single" w:color="auto" w:sz="4" w:space="0"/>
              <w:right w:val="single" w:color="auto" w:sz="4" w:space="0"/>
            </w:tcBorders>
            <w:vAlign w:val="center"/>
          </w:tcPr>
          <w:p w14:paraId="3BEC5A6A">
            <w:pPr>
              <w:spacing w:line="400" w:lineRule="exact"/>
              <w:rPr>
                <w:rFonts w:ascii="宋体" w:hAnsi="宋体" w:cs="宋体"/>
                <w:color w:val="auto"/>
                <w:sz w:val="24"/>
                <w:highlight w:val="none"/>
              </w:rPr>
            </w:pPr>
            <w:r>
              <w:rPr>
                <w:rFonts w:hint="eastAsia" w:ascii="宋体" w:hAnsi="宋体" w:cs="宋体"/>
                <w:color w:val="auto"/>
                <w:sz w:val="24"/>
                <w:highlight w:val="none"/>
              </w:rPr>
              <w:t>在中标公示前，招标人通过中国裁判文书网（http://wenshu.court.gov.cn/）按照招标文件约定对拟中标单位及其拟派项目负责人的行贿犯罪记录进行查询，查询结果以网站页面显示内容为准。如无行贿犯罪记录，则对中标候选人的情况（有业绩要求的，包括业绩）在招标公告发布网站予以公示，公示期间招标人将对业绩进行核查，公示期为3个</w:t>
            </w:r>
            <w:r>
              <w:rPr>
                <w:rFonts w:hint="eastAsia" w:ascii="宋体" w:hAnsi="宋体" w:cs="宋体"/>
                <w:color w:val="auto"/>
                <w:sz w:val="24"/>
                <w:highlight w:val="none"/>
                <w:lang w:val="en-US" w:eastAsia="zh-CN"/>
              </w:rPr>
              <w:t>日历天</w:t>
            </w:r>
            <w:r>
              <w:rPr>
                <w:rFonts w:hint="eastAsia" w:ascii="宋体" w:hAnsi="宋体" w:eastAsia="宋体" w:cs="宋体"/>
                <w:color w:val="auto"/>
                <w:sz w:val="24"/>
                <w:highlight w:val="none"/>
                <w:lang w:val="en-US" w:eastAsia="zh-CN"/>
              </w:rPr>
              <w:t>（</w:t>
            </w:r>
            <w:r>
              <w:rPr>
                <w:rFonts w:hint="eastAsia" w:ascii="宋体" w:hAnsi="宋体" w:eastAsia="宋体" w:cs="宋体"/>
                <w:color w:val="auto"/>
                <w:sz w:val="24"/>
                <w:highlight w:val="none"/>
              </w:rPr>
              <w:t>如遇国家法定休假日的，则自动顺延至法定休假日后第1个工作日</w:t>
            </w:r>
            <w:r>
              <w:rPr>
                <w:rFonts w:hint="eastAsia" w:ascii="宋体" w:hAnsi="宋体" w:eastAsia="宋体" w:cs="宋体"/>
                <w:color w:val="auto"/>
                <w:sz w:val="24"/>
                <w:highlight w:val="none"/>
                <w:lang w:val="en-US" w:eastAsia="zh-CN"/>
              </w:rPr>
              <w:t>）</w:t>
            </w:r>
            <w:r>
              <w:rPr>
                <w:rFonts w:hint="eastAsia" w:ascii="宋体" w:hAnsi="宋体" w:eastAsia="宋体" w:cs="宋体"/>
                <w:color w:val="auto"/>
                <w:sz w:val="24"/>
                <w:highlight w:val="none"/>
              </w:rPr>
              <w:t>。</w:t>
            </w:r>
          </w:p>
        </w:tc>
      </w:tr>
      <w:tr w14:paraId="379CC5D5">
        <w:tblPrEx>
          <w:tblLayout w:type="fixed"/>
        </w:tblPrEx>
        <w:trPr>
          <w:trHeight w:val="567"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2D919529">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27</w:t>
            </w:r>
          </w:p>
        </w:tc>
        <w:tc>
          <w:tcPr>
            <w:tcW w:w="8533" w:type="dxa"/>
            <w:gridSpan w:val="2"/>
            <w:tcBorders>
              <w:top w:val="single" w:color="auto" w:sz="4" w:space="0"/>
              <w:left w:val="single" w:color="auto" w:sz="4" w:space="0"/>
              <w:bottom w:val="single" w:color="auto" w:sz="4" w:space="0"/>
              <w:right w:val="single" w:color="auto" w:sz="4" w:space="0"/>
            </w:tcBorders>
            <w:vAlign w:val="center"/>
          </w:tcPr>
          <w:p w14:paraId="603D5AD7">
            <w:pPr>
              <w:spacing w:line="360" w:lineRule="auto"/>
              <w:rPr>
                <w:rFonts w:ascii="宋体" w:hAnsi="宋体" w:cs="宋体"/>
                <w:b/>
                <w:bCs/>
                <w:color w:val="auto"/>
                <w:sz w:val="24"/>
                <w:highlight w:val="none"/>
              </w:rPr>
            </w:pPr>
            <w:r>
              <w:rPr>
                <w:rFonts w:hint="eastAsia" w:ascii="宋体" w:hAnsi="宋体" w:cs="宋体"/>
                <w:b/>
                <w:bCs/>
                <w:color w:val="auto"/>
                <w:sz w:val="24"/>
                <w:highlight w:val="none"/>
              </w:rPr>
              <w:t>代理服务费</w:t>
            </w:r>
          </w:p>
          <w:p w14:paraId="09228F85">
            <w:pPr>
              <w:spacing w:line="360" w:lineRule="auto"/>
              <w:rPr>
                <w:rFonts w:ascii="宋体" w:hAnsi="宋体" w:cs="宋体"/>
                <w:b/>
                <w:bCs/>
                <w:color w:val="auto"/>
                <w:sz w:val="24"/>
                <w:highlight w:val="none"/>
              </w:rPr>
            </w:pPr>
            <w:r>
              <w:rPr>
                <w:rFonts w:hint="eastAsia" w:ascii="宋体" w:hAnsi="宋体" w:cs="宋体"/>
                <w:b/>
                <w:bCs/>
                <w:color w:val="auto"/>
                <w:sz w:val="24"/>
                <w:highlight w:val="none"/>
                <w:lang w:val="en-US" w:eastAsia="zh-CN"/>
              </w:rPr>
              <w:t>招标人</w:t>
            </w:r>
            <w:r>
              <w:rPr>
                <w:rFonts w:hint="eastAsia" w:ascii="宋体" w:hAnsi="宋体" w:cs="宋体"/>
                <w:b/>
                <w:bCs/>
                <w:color w:val="auto"/>
                <w:sz w:val="24"/>
                <w:highlight w:val="none"/>
              </w:rPr>
              <w:t>须向招标代理机构按如下标准和规定交纳中标服务费</w:t>
            </w:r>
            <w:r>
              <w:rPr>
                <w:rFonts w:hint="eastAsia" w:ascii="宋体" w:hAnsi="宋体" w:cs="宋体"/>
                <w:b/>
                <w:bCs/>
                <w:color w:val="auto"/>
                <w:sz w:val="24"/>
                <w:highlight w:val="none"/>
                <w:lang w:val="en-US" w:eastAsia="zh-CN"/>
              </w:rPr>
              <w:t>和专家费等（按实支付）</w:t>
            </w:r>
            <w:r>
              <w:rPr>
                <w:rFonts w:hint="eastAsia" w:ascii="宋体" w:hAnsi="宋体" w:cs="宋体"/>
                <w:b/>
                <w:bCs/>
                <w:color w:val="auto"/>
                <w:sz w:val="24"/>
                <w:highlight w:val="none"/>
              </w:rPr>
              <w:t>：</w:t>
            </w:r>
          </w:p>
          <w:p w14:paraId="2E417182">
            <w:pPr>
              <w:spacing w:line="360" w:lineRule="auto"/>
              <w:jc w:val="left"/>
              <w:rPr>
                <w:rFonts w:hint="eastAsia" w:ascii="宋体" w:hAnsi="宋体" w:eastAsia="宋体"/>
                <w:color w:val="auto"/>
                <w:sz w:val="24"/>
                <w:highlight w:val="none"/>
                <w:lang w:eastAsia="zh-CN"/>
              </w:rPr>
            </w:pPr>
            <w:r>
              <w:rPr>
                <w:rFonts w:hint="eastAsia" w:ascii="宋体" w:hAnsi="宋体" w:eastAsia="宋体"/>
                <w:color w:val="auto"/>
                <w:sz w:val="24"/>
                <w:highlight w:val="none"/>
                <w:lang w:eastAsia="zh-CN"/>
              </w:rPr>
              <w:t>（</w:t>
            </w:r>
            <w:r>
              <w:rPr>
                <w:rFonts w:hint="eastAsia" w:ascii="宋体" w:hAnsi="宋体" w:eastAsia="宋体"/>
                <w:color w:val="auto"/>
                <w:sz w:val="24"/>
                <w:highlight w:val="none"/>
                <w:lang w:val="en-US" w:eastAsia="zh-CN"/>
              </w:rPr>
              <w:t>1</w:t>
            </w:r>
            <w:r>
              <w:rPr>
                <w:rFonts w:hint="eastAsia" w:ascii="宋体" w:hAnsi="宋体" w:eastAsia="宋体"/>
                <w:color w:val="auto"/>
                <w:sz w:val="24"/>
                <w:highlight w:val="none"/>
                <w:lang w:eastAsia="zh-CN"/>
              </w:rPr>
              <w:t>）</w:t>
            </w:r>
            <w:r>
              <w:rPr>
                <w:rFonts w:hint="eastAsia" w:ascii="宋体" w:hAnsi="宋体" w:eastAsia="宋体"/>
                <w:color w:val="auto"/>
                <w:sz w:val="24"/>
                <w:highlight w:val="none"/>
              </w:rPr>
              <w:t>中标服务费</w:t>
            </w:r>
            <w:r>
              <w:rPr>
                <w:rFonts w:hint="eastAsia" w:ascii="宋体" w:hAnsi="宋体" w:eastAsia="宋体"/>
                <w:color w:val="auto"/>
                <w:sz w:val="24"/>
                <w:highlight w:val="none"/>
                <w:lang w:eastAsia="zh-CN"/>
              </w:rPr>
              <w:t>：</w:t>
            </w:r>
            <w:r>
              <w:rPr>
                <w:rFonts w:hint="eastAsia" w:ascii="宋体" w:hAnsi="宋体"/>
                <w:color w:val="auto"/>
                <w:sz w:val="24"/>
                <w:highlight w:val="none"/>
                <w:lang w:val="en-US" w:eastAsia="zh-CN"/>
              </w:rPr>
              <w:t>2</w:t>
            </w:r>
            <w:r>
              <w:rPr>
                <w:rFonts w:hint="eastAsia" w:ascii="宋体" w:hAnsi="宋体" w:eastAsia="宋体"/>
                <w:color w:val="auto"/>
                <w:sz w:val="24"/>
                <w:highlight w:val="none"/>
              </w:rPr>
              <w:t>500元</w:t>
            </w:r>
            <w:r>
              <w:rPr>
                <w:rFonts w:hint="eastAsia" w:ascii="宋体" w:hAnsi="宋体"/>
                <w:color w:val="auto"/>
                <w:sz w:val="24"/>
                <w:highlight w:val="none"/>
                <w:lang w:eastAsia="zh-CN"/>
              </w:rPr>
              <w:t>。</w:t>
            </w:r>
          </w:p>
          <w:p w14:paraId="5D85FBB5">
            <w:pPr>
              <w:pStyle w:val="4"/>
              <w:ind w:firstLine="0" w:firstLineChars="0"/>
              <w:rPr>
                <w:rFonts w:ascii="宋体" w:hAnsi="宋体" w:cs="宋体"/>
                <w:color w:val="auto"/>
                <w:sz w:val="24"/>
                <w:highlight w:val="none"/>
              </w:rPr>
            </w:pPr>
            <w:r>
              <w:rPr>
                <w:rFonts w:hint="eastAsia" w:ascii="宋体" w:hAnsi="宋体" w:cs="宋体"/>
                <w:color w:val="auto"/>
                <w:sz w:val="24"/>
                <w:highlight w:val="none"/>
              </w:rPr>
              <w:t>（</w:t>
            </w:r>
            <w:r>
              <w:rPr>
                <w:rFonts w:hint="eastAsia" w:ascii="宋体" w:hAnsi="宋体" w:cs="宋体"/>
                <w:color w:val="auto"/>
                <w:sz w:val="24"/>
                <w:highlight w:val="none"/>
                <w:lang w:val="en-US" w:eastAsia="zh-CN"/>
              </w:rPr>
              <w:t>2</w:t>
            </w:r>
            <w:r>
              <w:rPr>
                <w:rFonts w:hint="eastAsia" w:ascii="宋体" w:hAnsi="宋体" w:cs="宋体"/>
                <w:color w:val="auto"/>
                <w:sz w:val="24"/>
                <w:highlight w:val="none"/>
              </w:rPr>
              <w:t>）代理服务费的交纳方式：</w:t>
            </w:r>
          </w:p>
          <w:p w14:paraId="10796569">
            <w:pPr>
              <w:pStyle w:val="4"/>
              <w:ind w:firstLine="0" w:firstLineChars="0"/>
              <w:rPr>
                <w:rFonts w:ascii="宋体" w:hAnsi="宋体" w:cs="宋体"/>
                <w:color w:val="auto"/>
                <w:sz w:val="24"/>
                <w:highlight w:val="none"/>
              </w:rPr>
            </w:pPr>
            <w:r>
              <w:rPr>
                <w:rFonts w:hint="eastAsia" w:ascii="宋体" w:hAnsi="宋体" w:cs="宋体"/>
                <w:color w:val="auto"/>
                <w:sz w:val="24"/>
                <w:highlight w:val="none"/>
              </w:rPr>
              <w:t>用银行支票、汇票、电汇、现金等付款方式直接交纳成交服务费。</w:t>
            </w:r>
          </w:p>
          <w:p w14:paraId="3E2345C2">
            <w:pPr>
              <w:spacing w:line="440" w:lineRule="exact"/>
              <w:rPr>
                <w:rFonts w:hint="eastAsia" w:ascii="宋体" w:hAnsi="宋体" w:eastAsia="宋体" w:cs="宋体"/>
                <w:color w:val="auto"/>
                <w:sz w:val="24"/>
                <w:highlight w:val="none"/>
                <w:lang w:eastAsia="zh-CN"/>
              </w:rPr>
            </w:pPr>
            <w:r>
              <w:rPr>
                <w:rFonts w:hint="eastAsia" w:ascii="宋体" w:hAnsi="宋体" w:cs="宋体"/>
                <w:color w:val="auto"/>
                <w:sz w:val="24"/>
                <w:highlight w:val="none"/>
              </w:rPr>
              <w:t>公司名称：</w:t>
            </w:r>
            <w:r>
              <w:rPr>
                <w:rFonts w:hint="eastAsia" w:ascii="宋体" w:hAnsi="宋体" w:cs="宋体"/>
                <w:color w:val="auto"/>
                <w:sz w:val="24"/>
                <w:highlight w:val="none"/>
                <w:lang w:eastAsia="zh-CN"/>
              </w:rPr>
              <w:t>法正项目管理集团有限公司</w:t>
            </w:r>
          </w:p>
          <w:p w14:paraId="12B97CCA">
            <w:pPr>
              <w:spacing w:line="440" w:lineRule="exact"/>
              <w:rPr>
                <w:rFonts w:hint="eastAsia" w:ascii="宋体" w:hAnsi="宋体" w:cs="宋体"/>
                <w:color w:val="auto"/>
                <w:sz w:val="24"/>
                <w:highlight w:val="none"/>
                <w:lang w:val="en-US" w:eastAsia="zh-CN"/>
              </w:rPr>
            </w:pPr>
            <w:r>
              <w:rPr>
                <w:rFonts w:hint="eastAsia" w:ascii="宋体" w:hAnsi="宋体" w:cs="宋体"/>
                <w:color w:val="auto"/>
                <w:sz w:val="24"/>
                <w:highlight w:val="none"/>
              </w:rPr>
              <w:t>账    号：</w:t>
            </w:r>
            <w:r>
              <w:rPr>
                <w:rFonts w:hint="eastAsia" w:ascii="宋体" w:hAnsi="宋体" w:cs="宋体"/>
                <w:color w:val="auto"/>
                <w:sz w:val="24"/>
                <w:highlight w:val="none"/>
                <w:lang w:val="en-US" w:eastAsia="zh-CN"/>
              </w:rPr>
              <w:t>37001816701050148087</w:t>
            </w:r>
          </w:p>
          <w:p w14:paraId="55A3C7A3">
            <w:pPr>
              <w:spacing w:line="440" w:lineRule="exact"/>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开 户 行：法正项目管理集团有限公司</w:t>
            </w:r>
          </w:p>
          <w:p w14:paraId="00EE4414">
            <w:pPr>
              <w:spacing w:line="400" w:lineRule="exact"/>
              <w:rPr>
                <w:rFonts w:ascii="宋体" w:hAnsi="宋体" w:cs="宋体"/>
                <w:color w:val="auto"/>
                <w:sz w:val="24"/>
                <w:highlight w:val="none"/>
              </w:rPr>
            </w:pPr>
            <w:r>
              <w:rPr>
                <w:rFonts w:hint="eastAsia" w:ascii="宋体" w:hAnsi="宋体" w:cs="宋体"/>
                <w:color w:val="auto"/>
                <w:sz w:val="24"/>
                <w:highlight w:val="none"/>
              </w:rPr>
              <w:t>（3）领取成交通知书前交纳</w:t>
            </w:r>
          </w:p>
        </w:tc>
      </w:tr>
    </w:tbl>
    <w:p w14:paraId="6C343316">
      <w:pPr>
        <w:spacing w:line="360" w:lineRule="auto"/>
        <w:jc w:val="center"/>
        <w:rPr>
          <w:rFonts w:ascii="宋体" w:hAnsi="宋体"/>
          <w:b/>
          <w:bCs/>
          <w:color w:val="auto"/>
          <w:sz w:val="32"/>
          <w:szCs w:val="32"/>
          <w:highlight w:val="none"/>
        </w:rPr>
      </w:pPr>
      <w:r>
        <w:rPr>
          <w:rFonts w:ascii="宋体" w:hAnsi="宋体"/>
          <w:color w:val="auto"/>
          <w:highlight w:val="none"/>
        </w:rPr>
        <w:br w:type="page"/>
      </w:r>
      <w:bookmarkEnd w:id="3"/>
      <w:bookmarkStart w:id="4" w:name="_Toc368909871"/>
      <w:r>
        <w:rPr>
          <w:rFonts w:hint="eastAsia" w:ascii="宋体" w:hAnsi="宋体"/>
          <w:b/>
          <w:bCs/>
          <w:color w:val="auto"/>
          <w:sz w:val="32"/>
          <w:szCs w:val="32"/>
          <w:highlight w:val="none"/>
        </w:rPr>
        <w:t>第一节  总则</w:t>
      </w:r>
      <w:bookmarkEnd w:id="4"/>
    </w:p>
    <w:p w14:paraId="1E18FC29">
      <w:pPr>
        <w:spacing w:line="360" w:lineRule="auto"/>
        <w:ind w:firstLine="482" w:firstLineChars="200"/>
        <w:rPr>
          <w:rFonts w:ascii="宋体" w:hAnsi="宋体"/>
          <w:b/>
          <w:color w:val="auto"/>
          <w:sz w:val="24"/>
          <w:highlight w:val="none"/>
        </w:rPr>
      </w:pPr>
      <w:r>
        <w:rPr>
          <w:rFonts w:hint="eastAsia" w:ascii="宋体" w:hAnsi="宋体"/>
          <w:b/>
          <w:color w:val="auto"/>
          <w:sz w:val="24"/>
          <w:highlight w:val="none"/>
        </w:rPr>
        <w:t>一、工程说明</w:t>
      </w:r>
    </w:p>
    <w:p w14:paraId="5234348D">
      <w:pPr>
        <w:spacing w:line="360" w:lineRule="auto"/>
        <w:ind w:firstLine="510"/>
        <w:rPr>
          <w:rFonts w:ascii="宋体" w:hAnsi="宋体"/>
          <w:color w:val="auto"/>
          <w:sz w:val="24"/>
          <w:highlight w:val="none"/>
        </w:rPr>
      </w:pPr>
      <w:r>
        <w:rPr>
          <w:rFonts w:hint="eastAsia" w:ascii="宋体" w:hAnsi="宋体"/>
          <w:color w:val="auto"/>
          <w:sz w:val="24"/>
          <w:highlight w:val="none"/>
        </w:rPr>
        <w:t>本工程说明见投标人须知前附表。</w:t>
      </w:r>
    </w:p>
    <w:p w14:paraId="67507A8E">
      <w:pPr>
        <w:spacing w:line="360" w:lineRule="auto"/>
        <w:ind w:firstLine="482" w:firstLineChars="200"/>
        <w:rPr>
          <w:rFonts w:ascii="宋体" w:hAnsi="宋体"/>
          <w:b/>
          <w:color w:val="auto"/>
          <w:sz w:val="24"/>
          <w:highlight w:val="none"/>
          <w:u w:val="single"/>
        </w:rPr>
      </w:pPr>
      <w:r>
        <w:rPr>
          <w:rFonts w:hint="eastAsia" w:ascii="宋体" w:hAnsi="宋体"/>
          <w:b/>
          <w:color w:val="auto"/>
          <w:sz w:val="24"/>
          <w:highlight w:val="none"/>
        </w:rPr>
        <w:t xml:space="preserve">二、招标范围 </w:t>
      </w:r>
      <w:r>
        <w:rPr>
          <w:rFonts w:hint="eastAsia" w:ascii="宋体" w:hAnsi="宋体"/>
          <w:color w:val="auto"/>
          <w:sz w:val="24"/>
          <w:highlight w:val="none"/>
        </w:rPr>
        <w:t xml:space="preserve">见投标人须知前附表 </w:t>
      </w:r>
      <w:r>
        <w:rPr>
          <w:rFonts w:hint="eastAsia" w:ascii="宋体" w:hAnsi="宋体"/>
          <w:b/>
          <w:color w:val="auto"/>
          <w:sz w:val="24"/>
          <w:highlight w:val="none"/>
        </w:rPr>
        <w:t xml:space="preserve"> </w:t>
      </w:r>
    </w:p>
    <w:p w14:paraId="38C0A927">
      <w:pPr>
        <w:spacing w:line="360" w:lineRule="auto"/>
        <w:ind w:firstLine="482" w:firstLineChars="200"/>
        <w:rPr>
          <w:rFonts w:ascii="宋体" w:hAnsi="宋体"/>
          <w:b/>
          <w:color w:val="auto"/>
          <w:sz w:val="24"/>
          <w:highlight w:val="none"/>
        </w:rPr>
      </w:pPr>
      <w:r>
        <w:rPr>
          <w:rFonts w:hint="eastAsia" w:ascii="宋体" w:hAnsi="宋体"/>
          <w:b/>
          <w:color w:val="auto"/>
          <w:sz w:val="24"/>
          <w:highlight w:val="none"/>
        </w:rPr>
        <w:t>三、招标方式</w:t>
      </w:r>
    </w:p>
    <w:p w14:paraId="5B31E356">
      <w:pPr>
        <w:spacing w:line="360" w:lineRule="auto"/>
        <w:ind w:firstLine="525"/>
        <w:rPr>
          <w:rFonts w:ascii="宋体" w:hAnsi="宋体"/>
          <w:color w:val="auto"/>
          <w:sz w:val="24"/>
          <w:highlight w:val="none"/>
        </w:rPr>
      </w:pPr>
      <w:r>
        <w:rPr>
          <w:rFonts w:hint="eastAsia" w:ascii="宋体" w:hAnsi="宋体"/>
          <w:color w:val="auto"/>
          <w:sz w:val="24"/>
          <w:highlight w:val="none"/>
        </w:rPr>
        <w:t>本工程采用</w:t>
      </w:r>
      <w:r>
        <w:rPr>
          <w:rFonts w:hint="eastAsia" w:ascii="宋体" w:hAnsi="宋体"/>
          <w:b/>
          <w:color w:val="auto"/>
          <w:sz w:val="24"/>
          <w:highlight w:val="none"/>
          <w:u w:val="single"/>
        </w:rPr>
        <w:t>公开</w:t>
      </w:r>
      <w:r>
        <w:rPr>
          <w:rFonts w:hint="eastAsia" w:ascii="宋体" w:hAnsi="宋体"/>
          <w:color w:val="auto"/>
          <w:sz w:val="24"/>
          <w:highlight w:val="none"/>
        </w:rPr>
        <w:t>招标的方式招标。</w:t>
      </w:r>
    </w:p>
    <w:p w14:paraId="419E3257">
      <w:pPr>
        <w:spacing w:line="360" w:lineRule="auto"/>
        <w:ind w:firstLine="525"/>
        <w:rPr>
          <w:rFonts w:ascii="宋体" w:hAnsi="宋体"/>
          <w:color w:val="auto"/>
          <w:sz w:val="24"/>
          <w:highlight w:val="none"/>
        </w:rPr>
      </w:pPr>
      <w:r>
        <w:rPr>
          <w:rFonts w:hint="eastAsia" w:ascii="宋体" w:hAnsi="宋体"/>
          <w:color w:val="auto"/>
          <w:sz w:val="24"/>
          <w:highlight w:val="none"/>
        </w:rPr>
        <w:t>在越城区人民政府网站发布招标信息，符合资格要求的潜在投标人均可报名参加。</w:t>
      </w:r>
    </w:p>
    <w:p w14:paraId="42BC4964">
      <w:pPr>
        <w:spacing w:line="360" w:lineRule="auto"/>
        <w:ind w:firstLine="480"/>
        <w:rPr>
          <w:rFonts w:ascii="宋体" w:hAnsi="宋体"/>
          <w:b/>
          <w:color w:val="auto"/>
          <w:sz w:val="24"/>
          <w:highlight w:val="none"/>
        </w:rPr>
      </w:pPr>
      <w:r>
        <w:rPr>
          <w:rFonts w:hint="eastAsia" w:ascii="宋体" w:hAnsi="宋体"/>
          <w:b/>
          <w:color w:val="auto"/>
          <w:sz w:val="24"/>
          <w:highlight w:val="none"/>
        </w:rPr>
        <w:t>四、投标人资格要求</w:t>
      </w:r>
    </w:p>
    <w:p w14:paraId="06BAA579">
      <w:pPr>
        <w:spacing w:line="360" w:lineRule="auto"/>
        <w:ind w:firstLine="525"/>
        <w:rPr>
          <w:rFonts w:hint="eastAsia" w:ascii="宋体" w:hAnsi="宋体"/>
          <w:color w:val="auto"/>
          <w:sz w:val="24"/>
          <w:highlight w:val="none"/>
        </w:rPr>
      </w:pPr>
      <w:r>
        <w:rPr>
          <w:rFonts w:hint="eastAsia" w:ascii="宋体" w:hAnsi="宋体"/>
          <w:color w:val="auto"/>
          <w:sz w:val="24"/>
          <w:highlight w:val="none"/>
          <w:lang w:eastAsia="zh-CN"/>
        </w:rPr>
        <w:t>本次招标要求投标人具备以下三种条件之一:</w:t>
      </w:r>
    </w:p>
    <w:p w14:paraId="7A596452">
      <w:pPr>
        <w:spacing w:line="360" w:lineRule="auto"/>
        <w:ind w:firstLine="525"/>
        <w:rPr>
          <w:rFonts w:hint="eastAsia" w:ascii="宋体" w:hAnsi="宋体"/>
          <w:color w:val="auto"/>
          <w:sz w:val="24"/>
          <w:highlight w:val="none"/>
        </w:rPr>
      </w:pPr>
      <w:r>
        <w:rPr>
          <w:rFonts w:hint="eastAsia" w:ascii="宋体" w:hAnsi="宋体"/>
          <w:color w:val="auto"/>
          <w:sz w:val="24"/>
          <w:highlight w:val="none"/>
          <w:lang w:eastAsia="zh-CN"/>
        </w:rPr>
        <w:t>①具有建设行政主管部门核发的工程设计综合甲级资质；</w:t>
      </w:r>
    </w:p>
    <w:p w14:paraId="6D5C981F">
      <w:pPr>
        <w:spacing w:line="360" w:lineRule="auto"/>
        <w:ind w:firstLine="525"/>
        <w:rPr>
          <w:rFonts w:hint="eastAsia" w:ascii="宋体" w:hAnsi="宋体"/>
          <w:color w:val="auto"/>
          <w:sz w:val="24"/>
          <w:highlight w:val="none"/>
        </w:rPr>
      </w:pPr>
      <w:r>
        <w:rPr>
          <w:rFonts w:hint="eastAsia" w:ascii="宋体" w:hAnsi="宋体"/>
          <w:color w:val="auto"/>
          <w:sz w:val="24"/>
          <w:highlight w:val="none"/>
          <w:lang w:eastAsia="zh-CN"/>
        </w:rPr>
        <w:t>②具有建设行政主管部门核发的工程设计建筑行业乙级及以上资质；</w:t>
      </w:r>
    </w:p>
    <w:p w14:paraId="4C2CB73E">
      <w:pPr>
        <w:spacing w:line="360" w:lineRule="auto"/>
        <w:ind w:firstLine="525"/>
        <w:rPr>
          <w:rFonts w:hint="eastAsia" w:ascii="宋体" w:hAnsi="宋体"/>
          <w:color w:val="auto"/>
          <w:sz w:val="24"/>
          <w:highlight w:val="none"/>
          <w:lang w:eastAsia="zh-CN"/>
        </w:rPr>
      </w:pPr>
      <w:r>
        <w:rPr>
          <w:rFonts w:hint="eastAsia" w:ascii="宋体" w:hAnsi="宋体"/>
          <w:color w:val="auto"/>
          <w:sz w:val="24"/>
          <w:highlight w:val="none"/>
          <w:lang w:eastAsia="zh-CN"/>
        </w:rPr>
        <w:t>③具有建设行政主管部门核发的工程设计建筑行业（建筑工程）乙级及以上资质。</w:t>
      </w:r>
    </w:p>
    <w:p w14:paraId="5DADB706">
      <w:pPr>
        <w:spacing w:line="360" w:lineRule="auto"/>
        <w:ind w:firstLine="525"/>
        <w:rPr>
          <w:rFonts w:hint="eastAsia" w:ascii="宋体" w:hAnsi="宋体" w:cs="宋体"/>
          <w:color w:val="auto"/>
          <w:kern w:val="0"/>
          <w:sz w:val="24"/>
          <w:highlight w:val="none"/>
        </w:rPr>
      </w:pPr>
      <w:r>
        <w:rPr>
          <w:rFonts w:hint="eastAsia" w:ascii="宋体" w:hAnsi="宋体"/>
          <w:b/>
          <w:bCs/>
          <w:color w:val="auto"/>
          <w:sz w:val="24"/>
          <w:highlight w:val="none"/>
          <w:lang w:eastAsia="zh-CN"/>
        </w:rPr>
        <w:t>项目负责人须具备：</w:t>
      </w:r>
      <w:r>
        <w:rPr>
          <w:rFonts w:hint="eastAsia" w:ascii="宋体" w:hAnsi="宋体"/>
          <w:color w:val="auto"/>
          <w:sz w:val="24"/>
          <w:highlight w:val="none"/>
          <w:lang w:val="en-US" w:eastAsia="zh-CN"/>
        </w:rPr>
        <w:t>国家注册一级建筑师资格，拟派项目负责人须为投标企业在职职工（在职职工不包括离、退休返聘人员），提供缴费期限包含2025年8月至2025年10月的投标人所属社保机构养老保险交纳清单或证明（缴费单位和投标单位名称必须一致，并加盖社保缴费证明专用章）或项目负责人为事业编制的，则提供缴费期限包含2025年8月至2025年10月由人事代理中心出具的社保证明（需加盖人事代理中心证明专用章）。</w:t>
      </w:r>
      <w:r>
        <w:rPr>
          <w:rFonts w:hint="eastAsia" w:ascii="宋体" w:hAnsi="宋体"/>
          <w:color w:val="auto"/>
          <w:sz w:val="24"/>
          <w:highlight w:val="none"/>
          <w:lang w:val="en-US" w:eastAsia="zh-CN"/>
        </w:rPr>
        <w:br w:type="textWrapping"/>
      </w:r>
      <w:r>
        <w:rPr>
          <w:rFonts w:hint="eastAsia" w:ascii="宋体" w:hAnsi="宋体" w:cs="宋体"/>
          <w:color w:val="auto"/>
          <w:kern w:val="0"/>
          <w:sz w:val="24"/>
          <w:highlight w:val="none"/>
          <w:lang w:val="en-US" w:eastAsia="zh-CN"/>
        </w:rPr>
        <w:t>2.</w:t>
      </w:r>
      <w:r>
        <w:rPr>
          <w:rFonts w:hint="eastAsia" w:ascii="宋体" w:hAnsi="宋体" w:cs="宋体"/>
          <w:color w:val="auto"/>
          <w:kern w:val="0"/>
          <w:sz w:val="24"/>
          <w:highlight w:val="none"/>
        </w:rPr>
        <w:t>其他要求：</w:t>
      </w:r>
    </w:p>
    <w:p w14:paraId="2EE22C6E">
      <w:pPr>
        <w:widowControl/>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lang w:val="en-US" w:eastAsia="zh-CN"/>
        </w:rPr>
        <w:t>2.1</w:t>
      </w:r>
      <w:r>
        <w:rPr>
          <w:rFonts w:hint="eastAsia" w:ascii="宋体" w:hAnsi="宋体" w:cs="宋体"/>
          <w:color w:val="auto"/>
          <w:kern w:val="0"/>
          <w:sz w:val="24"/>
          <w:highlight w:val="none"/>
          <w:lang w:eastAsia="zh-CN"/>
        </w:rPr>
        <w:t>中标单位如为未办理进浙备案的省外企业，须在获得中标通知书后签订设计合同前办理进浙备案相关手续</w:t>
      </w:r>
      <w:r>
        <w:rPr>
          <w:rFonts w:hint="eastAsia" w:ascii="宋体" w:hAnsi="宋体" w:cs="宋体"/>
          <w:color w:val="auto"/>
          <w:kern w:val="0"/>
          <w:sz w:val="24"/>
          <w:highlight w:val="none"/>
        </w:rPr>
        <w:t>。</w:t>
      </w:r>
    </w:p>
    <w:p w14:paraId="57D1B191">
      <w:pPr>
        <w:widowControl/>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lang w:val="en-US" w:eastAsia="zh-CN"/>
        </w:rPr>
        <w:t>2.2</w:t>
      </w:r>
      <w:r>
        <w:rPr>
          <w:rFonts w:hint="eastAsia" w:ascii="宋体" w:hAnsi="宋体" w:cs="宋体"/>
          <w:color w:val="auto"/>
          <w:kern w:val="0"/>
          <w:sz w:val="24"/>
          <w:highlight w:val="none"/>
        </w:rPr>
        <w:t>企业和项目负责人近</w:t>
      </w:r>
      <w:r>
        <w:rPr>
          <w:rFonts w:hint="eastAsia" w:ascii="宋体" w:hAnsi="宋体" w:cs="宋体"/>
          <w:color w:val="auto"/>
          <w:kern w:val="0"/>
          <w:sz w:val="24"/>
          <w:highlight w:val="none"/>
          <w:u w:val="single"/>
          <w:lang w:val="en-US" w:eastAsia="zh-CN"/>
        </w:rPr>
        <w:t>3</w:t>
      </w:r>
      <w:r>
        <w:rPr>
          <w:rFonts w:hint="eastAsia" w:ascii="宋体" w:hAnsi="宋体" w:cs="宋体"/>
          <w:color w:val="auto"/>
          <w:kern w:val="0"/>
          <w:sz w:val="24"/>
          <w:highlight w:val="none"/>
        </w:rPr>
        <w:t>年内在检察机关无行贿犯罪记录的承诺。</w:t>
      </w:r>
    </w:p>
    <w:p w14:paraId="3445435F">
      <w:pPr>
        <w:spacing w:line="360" w:lineRule="auto"/>
        <w:ind w:firstLine="480" w:firstLineChars="200"/>
        <w:rPr>
          <w:rFonts w:hint="eastAsia" w:ascii="宋体" w:hAnsi="宋体"/>
          <w:color w:val="auto"/>
          <w:sz w:val="24"/>
          <w:highlight w:val="none"/>
        </w:rPr>
      </w:pPr>
      <w:r>
        <w:rPr>
          <w:rFonts w:hint="eastAsia" w:ascii="宋体" w:hAnsi="宋体" w:cs="宋体"/>
          <w:color w:val="auto"/>
          <w:kern w:val="0"/>
          <w:sz w:val="24"/>
          <w:highlight w:val="none"/>
          <w:lang w:val="en-US" w:eastAsia="zh-CN"/>
        </w:rPr>
        <w:t>2.3</w:t>
      </w:r>
      <w:r>
        <w:rPr>
          <w:rFonts w:hint="eastAsia" w:ascii="宋体" w:hAnsi="宋体" w:cs="宋体"/>
          <w:color w:val="auto"/>
          <w:kern w:val="0"/>
          <w:sz w:val="24"/>
          <w:highlight w:val="none"/>
        </w:rPr>
        <w:t>本次招标</w:t>
      </w:r>
      <w:r>
        <w:rPr>
          <w:rFonts w:hint="eastAsia" w:ascii="宋体" w:hAnsi="宋体" w:cs="宋体"/>
          <w:color w:val="auto"/>
          <w:kern w:val="0"/>
          <w:sz w:val="24"/>
          <w:highlight w:val="none"/>
          <w:u w:val="single"/>
        </w:rPr>
        <w:t>不接受</w:t>
      </w:r>
      <w:r>
        <w:rPr>
          <w:rFonts w:hint="eastAsia" w:ascii="宋体" w:hAnsi="宋体" w:cs="宋体"/>
          <w:color w:val="auto"/>
          <w:kern w:val="0"/>
          <w:sz w:val="24"/>
          <w:highlight w:val="none"/>
        </w:rPr>
        <w:t>联合体投标。</w:t>
      </w:r>
    </w:p>
    <w:p w14:paraId="6A7A56E7">
      <w:pPr>
        <w:spacing w:line="360" w:lineRule="auto"/>
        <w:ind w:firstLine="482" w:firstLineChars="200"/>
        <w:rPr>
          <w:rFonts w:ascii="宋体" w:hAnsi="宋体"/>
          <w:b/>
          <w:color w:val="auto"/>
          <w:sz w:val="24"/>
          <w:highlight w:val="none"/>
        </w:rPr>
      </w:pPr>
      <w:r>
        <w:rPr>
          <w:rFonts w:hint="eastAsia" w:ascii="宋体" w:hAnsi="宋体"/>
          <w:b/>
          <w:color w:val="auto"/>
          <w:sz w:val="24"/>
          <w:highlight w:val="none"/>
        </w:rPr>
        <w:t>五、资金来源</w:t>
      </w:r>
    </w:p>
    <w:p w14:paraId="1A25226E">
      <w:pPr>
        <w:spacing w:line="360" w:lineRule="auto"/>
        <w:ind w:firstLine="510"/>
        <w:rPr>
          <w:rFonts w:ascii="宋体" w:hAnsi="宋体"/>
          <w:color w:val="auto"/>
          <w:sz w:val="24"/>
          <w:highlight w:val="none"/>
        </w:rPr>
      </w:pPr>
      <w:r>
        <w:rPr>
          <w:rFonts w:hint="eastAsia" w:ascii="宋体" w:hAnsi="宋体"/>
          <w:color w:val="auto"/>
          <w:sz w:val="24"/>
          <w:highlight w:val="none"/>
        </w:rPr>
        <w:t>建设单位的资金通过投标人须知前附表所述的方式获得。</w:t>
      </w:r>
    </w:p>
    <w:p w14:paraId="6F20CB93">
      <w:pPr>
        <w:spacing w:line="360" w:lineRule="auto"/>
        <w:ind w:firstLine="482" w:firstLineChars="200"/>
        <w:rPr>
          <w:rFonts w:ascii="宋体" w:hAnsi="宋体"/>
          <w:b/>
          <w:color w:val="auto"/>
          <w:sz w:val="24"/>
          <w:highlight w:val="none"/>
        </w:rPr>
      </w:pPr>
      <w:r>
        <w:rPr>
          <w:rFonts w:hint="eastAsia" w:ascii="宋体" w:hAnsi="宋体"/>
          <w:b/>
          <w:color w:val="auto"/>
          <w:sz w:val="24"/>
          <w:highlight w:val="none"/>
        </w:rPr>
        <w:t>六、踏勘现场</w:t>
      </w:r>
    </w:p>
    <w:p w14:paraId="3CEC4B72">
      <w:pPr>
        <w:spacing w:line="360" w:lineRule="auto"/>
        <w:ind w:firstLine="480" w:firstLineChars="200"/>
        <w:rPr>
          <w:rFonts w:ascii="宋体" w:hAnsi="宋体"/>
          <w:bCs/>
          <w:color w:val="auto"/>
          <w:sz w:val="24"/>
          <w:highlight w:val="none"/>
        </w:rPr>
      </w:pPr>
      <w:bookmarkStart w:id="5" w:name="_Toc368909872"/>
      <w:r>
        <w:rPr>
          <w:rFonts w:hint="eastAsia" w:ascii="宋体" w:hAnsi="宋体"/>
          <w:bCs/>
          <w:color w:val="auto"/>
          <w:sz w:val="24"/>
          <w:highlight w:val="none"/>
        </w:rPr>
        <w:t>投标人自行组织踏勘工程项目现场，熟悉区域内的地形、道路及周围的环境，了解一切可能影响投标的资料。凡有影响投标的因素，均应考虑在投标文件中，一经中标，不能以不完全了解工程现场和周围环境等情况为借口而提出额外要求。投标人承担踏勘现场的责任和风险。</w:t>
      </w:r>
    </w:p>
    <w:p w14:paraId="3B3DAFB9">
      <w:pPr>
        <w:spacing w:line="360" w:lineRule="auto"/>
        <w:rPr>
          <w:rFonts w:ascii="宋体" w:hAnsi="宋体"/>
          <w:b/>
          <w:color w:val="auto"/>
          <w:sz w:val="24"/>
          <w:highlight w:val="none"/>
        </w:rPr>
      </w:pPr>
      <w:r>
        <w:rPr>
          <w:rFonts w:hint="eastAsia" w:ascii="宋体" w:hAnsi="宋体"/>
          <w:b/>
          <w:color w:val="auto"/>
          <w:sz w:val="24"/>
          <w:highlight w:val="none"/>
        </w:rPr>
        <w:t xml:space="preserve">    七、投标补偿费用 </w:t>
      </w:r>
    </w:p>
    <w:p w14:paraId="04E23F74">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本项不设置未中标单位投标补偿费用。</w:t>
      </w:r>
    </w:p>
    <w:p w14:paraId="646A50EF">
      <w:pPr>
        <w:spacing w:line="360" w:lineRule="auto"/>
        <w:ind w:firstLine="482" w:firstLineChars="200"/>
        <w:rPr>
          <w:rFonts w:ascii="宋体" w:hAnsi="宋体"/>
          <w:b/>
          <w:color w:val="auto"/>
          <w:sz w:val="24"/>
          <w:highlight w:val="none"/>
        </w:rPr>
      </w:pPr>
      <w:r>
        <w:rPr>
          <w:rFonts w:hint="eastAsia" w:ascii="宋体" w:hAnsi="宋体"/>
          <w:b/>
          <w:color w:val="auto"/>
          <w:sz w:val="24"/>
          <w:highlight w:val="none"/>
        </w:rPr>
        <w:t>八、知识产权</w:t>
      </w:r>
    </w:p>
    <w:p w14:paraId="7EBD4BC4">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1.招标人与中标人签署设计合同后，招标人在本项目中拥有中标方案的使用权。中标人应确保招标人一旦使用其设计方案不能受到来自第三方的侵权诉讼或索赔，否则中标人应承担由此产生的一切责任。</w:t>
      </w:r>
    </w:p>
    <w:p w14:paraId="3942C9AB">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2.招标人或中标人使用或借鉴其他未中标人的投标方案的，应当事先征得该投标人的书面同意，并应支付一定的费用。</w:t>
      </w:r>
    </w:p>
    <w:p w14:paraId="0372F8F7">
      <w:pPr>
        <w:pStyle w:val="3"/>
        <w:spacing w:before="240" w:beforeLines="100" w:after="240" w:afterLines="100" w:line="400" w:lineRule="exact"/>
        <w:jc w:val="center"/>
        <w:rPr>
          <w:rFonts w:ascii="宋体" w:hAnsi="宋体" w:eastAsia="宋体"/>
          <w:color w:val="auto"/>
          <w:highlight w:val="none"/>
        </w:rPr>
      </w:pPr>
      <w:r>
        <w:rPr>
          <w:rFonts w:hint="eastAsia" w:ascii="宋体" w:hAnsi="宋体" w:eastAsia="宋体"/>
          <w:color w:val="auto"/>
          <w:highlight w:val="none"/>
        </w:rPr>
        <w:t>第二节  招标文件</w:t>
      </w:r>
      <w:bookmarkEnd w:id="5"/>
    </w:p>
    <w:p w14:paraId="09CF5D39">
      <w:pPr>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一、招标文件的组成</w:t>
      </w:r>
    </w:p>
    <w:p w14:paraId="1157144B">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1．招标文件由招标公告、投标人须知、合同主要协议条款、设计任务书、投标文件（封面格式及附表件）等组成。</w:t>
      </w:r>
    </w:p>
    <w:p w14:paraId="51A64103">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2．除第1条款内容外，招标人在提交投标文件截止时间 5 日前，以书面形式发出的对招标文件的澄清或修改内容，均为招标文件的组成部分，对招标人和投标人起约束作用。</w:t>
      </w:r>
    </w:p>
    <w:p w14:paraId="53EC3773">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3．投标人应认真阅读招标文件中所有内容。如果投标人编制的投标文件实质上不响应招标文件要求，其投标文件将在评标时被招标人拒绝。</w:t>
      </w:r>
      <w:bookmarkStart w:id="6" w:name="_Toc179632562"/>
      <w:bookmarkStart w:id="7" w:name="_Toc152045544"/>
      <w:bookmarkStart w:id="8" w:name="_Toc144974512"/>
      <w:bookmarkStart w:id="9" w:name="_Toc152042320"/>
    </w:p>
    <w:bookmarkEnd w:id="6"/>
    <w:bookmarkEnd w:id="7"/>
    <w:bookmarkEnd w:id="8"/>
    <w:bookmarkEnd w:id="9"/>
    <w:p w14:paraId="453F63E6">
      <w:pPr>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二、招标文件的澄清或者修改</w:t>
      </w:r>
    </w:p>
    <w:p w14:paraId="7A4E0930">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投标人应仔细阅读和检查招标文件的全部内容。如发现缺页或附件不全，应及时向招标人提出，以便补齐。如有疑问，应在投标人须知前附表规定的时间前以书面形式（包括信函、电报、传真等可以有形地表现所载内容的形式，下同），要求招标人对招标文件予以澄清。</w:t>
      </w:r>
    </w:p>
    <w:p w14:paraId="5CB4B0F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招标人可以对已发出的招标文件进行必要的澄清或者修改。澄清或者修改的内容可能影响投标文件编制的，招标人应当在投标截止时间至少5日前，以书面形式通知所有获取招标文件的潜在投标人；不足5日的，招标人应当顺延投标文件的截止时间。</w:t>
      </w:r>
    </w:p>
    <w:p w14:paraId="73942AD8">
      <w:pPr>
        <w:spacing w:line="400" w:lineRule="exact"/>
        <w:ind w:firstLine="420" w:firstLineChars="200"/>
        <w:rPr>
          <w:rFonts w:ascii="宋体" w:hAnsi="宋体"/>
          <w:color w:val="auto"/>
          <w:highlight w:val="none"/>
        </w:rPr>
      </w:pPr>
    </w:p>
    <w:p w14:paraId="3D9AD34E">
      <w:pPr>
        <w:spacing w:line="400" w:lineRule="exact"/>
        <w:jc w:val="center"/>
        <w:rPr>
          <w:rFonts w:ascii="宋体" w:hAnsi="宋体"/>
          <w:b/>
          <w:bCs/>
          <w:color w:val="auto"/>
          <w:sz w:val="32"/>
          <w:szCs w:val="32"/>
          <w:highlight w:val="none"/>
        </w:rPr>
      </w:pPr>
      <w:bookmarkStart w:id="10" w:name="_Toc368909873"/>
      <w:r>
        <w:rPr>
          <w:rFonts w:hint="eastAsia" w:ascii="宋体" w:hAnsi="宋体"/>
          <w:b/>
          <w:bCs/>
          <w:color w:val="auto"/>
          <w:sz w:val="32"/>
          <w:szCs w:val="32"/>
          <w:highlight w:val="none"/>
        </w:rPr>
        <w:t>第三节 投标文件的编制</w:t>
      </w:r>
    </w:p>
    <w:p w14:paraId="79F5F958">
      <w:pPr>
        <w:spacing w:line="400" w:lineRule="exact"/>
        <w:jc w:val="center"/>
        <w:rPr>
          <w:rFonts w:ascii="宋体" w:hAnsi="宋体"/>
          <w:color w:val="auto"/>
          <w:sz w:val="24"/>
          <w:highlight w:val="none"/>
        </w:rPr>
      </w:pPr>
    </w:p>
    <w:p w14:paraId="37BB4A8A">
      <w:pPr>
        <w:spacing w:line="360" w:lineRule="auto"/>
        <w:ind w:firstLine="472" w:firstLineChars="196"/>
        <w:rPr>
          <w:rFonts w:ascii="宋体" w:hAnsi="宋体"/>
          <w:b/>
          <w:color w:val="auto"/>
          <w:sz w:val="24"/>
          <w:highlight w:val="none"/>
        </w:rPr>
      </w:pPr>
      <w:r>
        <w:rPr>
          <w:rFonts w:hint="eastAsia" w:ascii="宋体" w:hAnsi="宋体"/>
          <w:b/>
          <w:color w:val="auto"/>
          <w:sz w:val="24"/>
          <w:highlight w:val="none"/>
        </w:rPr>
        <w:t>一、投标文件的语言及度量衡单位</w:t>
      </w:r>
    </w:p>
    <w:p w14:paraId="18EAF703">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1．投标文件和与投标有关的所有文件均应使用中文。</w:t>
      </w:r>
    </w:p>
    <w:p w14:paraId="4E02042B">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2．除工程规范原有的规定外，投标文件使用的度量衡单位均采用中华人民共和国法定计量单位。</w:t>
      </w:r>
    </w:p>
    <w:p w14:paraId="203A0528">
      <w:pPr>
        <w:spacing w:line="360" w:lineRule="auto"/>
        <w:ind w:firstLine="480" w:firstLineChars="200"/>
        <w:jc w:val="left"/>
        <w:rPr>
          <w:rFonts w:ascii="宋体" w:hAnsi="宋体"/>
          <w:b/>
          <w:color w:val="auto"/>
          <w:sz w:val="24"/>
          <w:highlight w:val="none"/>
        </w:rPr>
      </w:pPr>
      <w:r>
        <w:rPr>
          <w:rFonts w:hint="eastAsia" w:ascii="宋体" w:hAnsi="宋体"/>
          <w:color w:val="auto"/>
          <w:sz w:val="24"/>
          <w:highlight w:val="none"/>
        </w:rPr>
        <w:t>二、</w:t>
      </w:r>
      <w:r>
        <w:rPr>
          <w:rFonts w:hint="eastAsia" w:ascii="宋体" w:hAnsi="宋体"/>
          <w:b/>
          <w:color w:val="auto"/>
          <w:sz w:val="24"/>
          <w:highlight w:val="none"/>
        </w:rPr>
        <w:t>投标文件的组成</w:t>
      </w:r>
    </w:p>
    <w:p w14:paraId="03B14926">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投标文件由</w:t>
      </w:r>
      <w:r>
        <w:rPr>
          <w:rFonts w:ascii="宋体" w:hAnsi="宋体"/>
          <w:b/>
          <w:color w:val="auto"/>
          <w:sz w:val="24"/>
          <w:highlight w:val="none"/>
        </w:rPr>
        <w:fldChar w:fldCharType="begin"/>
      </w:r>
      <w:r>
        <w:rPr>
          <w:rFonts w:ascii="宋体" w:hAnsi="宋体"/>
          <w:b/>
          <w:color w:val="auto"/>
          <w:sz w:val="24"/>
          <w:highlight w:val="none"/>
        </w:rPr>
        <w:instrText xml:space="preserve"> eq \o\ac(</w:instrText>
      </w:r>
      <w:r>
        <w:rPr>
          <w:rFonts w:hint="eastAsia" w:ascii="宋体" w:hAnsi="宋体"/>
          <w:b/>
          <w:color w:val="auto"/>
          <w:position w:val="-4"/>
          <w:sz w:val="36"/>
          <w:highlight w:val="none"/>
        </w:rPr>
        <w:instrText xml:space="preserve">□</w:instrText>
      </w:r>
      <w:r>
        <w:rPr>
          <w:rFonts w:ascii="宋体" w:hAnsi="宋体"/>
          <w:b/>
          <w:color w:val="auto"/>
          <w:sz w:val="24"/>
          <w:highlight w:val="none"/>
        </w:rPr>
        <w:instrText xml:space="preserve">,</w:instrText>
      </w:r>
      <w:r>
        <w:rPr>
          <w:rFonts w:hint="eastAsia" w:ascii="宋体" w:hAnsi="宋体"/>
          <w:b/>
          <w:color w:val="auto"/>
          <w:sz w:val="24"/>
          <w:highlight w:val="none"/>
        </w:rPr>
        <w:instrText xml:space="preserve">√</w:instrText>
      </w:r>
      <w:r>
        <w:rPr>
          <w:rFonts w:ascii="宋体" w:hAnsi="宋体"/>
          <w:b/>
          <w:color w:val="auto"/>
          <w:sz w:val="24"/>
          <w:highlight w:val="none"/>
        </w:rPr>
        <w:instrText xml:space="preserve">)</w:instrText>
      </w:r>
      <w:r>
        <w:rPr>
          <w:rFonts w:ascii="宋体" w:hAnsi="宋体"/>
          <w:b/>
          <w:color w:val="auto"/>
          <w:sz w:val="24"/>
          <w:highlight w:val="none"/>
        </w:rPr>
        <w:fldChar w:fldCharType="end"/>
      </w:r>
      <w:r>
        <w:rPr>
          <w:rFonts w:hint="eastAsia" w:ascii="宋体" w:hAnsi="宋体"/>
          <w:color w:val="auto"/>
          <w:sz w:val="24"/>
          <w:highlight w:val="none"/>
        </w:rPr>
        <w:t>资格审查资料、</w:t>
      </w:r>
      <w:r>
        <w:rPr>
          <w:rFonts w:ascii="宋体" w:hAnsi="宋体"/>
          <w:b/>
          <w:color w:val="auto"/>
          <w:sz w:val="24"/>
          <w:highlight w:val="none"/>
        </w:rPr>
        <w:fldChar w:fldCharType="begin"/>
      </w:r>
      <w:r>
        <w:rPr>
          <w:rFonts w:ascii="宋体" w:hAnsi="宋体"/>
          <w:b/>
          <w:color w:val="auto"/>
          <w:sz w:val="24"/>
          <w:highlight w:val="none"/>
        </w:rPr>
        <w:instrText xml:space="preserve"> eq \o\ac(</w:instrText>
      </w:r>
      <w:r>
        <w:rPr>
          <w:rFonts w:hint="eastAsia" w:ascii="宋体" w:hAnsi="宋体"/>
          <w:b/>
          <w:color w:val="auto"/>
          <w:position w:val="-4"/>
          <w:sz w:val="36"/>
          <w:highlight w:val="none"/>
        </w:rPr>
        <w:instrText xml:space="preserve">□</w:instrText>
      </w:r>
      <w:r>
        <w:rPr>
          <w:rFonts w:ascii="宋体" w:hAnsi="宋体"/>
          <w:b/>
          <w:color w:val="auto"/>
          <w:sz w:val="24"/>
          <w:highlight w:val="none"/>
        </w:rPr>
        <w:instrText xml:space="preserve">,</w:instrText>
      </w:r>
      <w:r>
        <w:rPr>
          <w:rFonts w:hint="eastAsia" w:ascii="宋体" w:hAnsi="宋体"/>
          <w:b/>
          <w:color w:val="auto"/>
          <w:sz w:val="24"/>
          <w:highlight w:val="none"/>
        </w:rPr>
        <w:instrText xml:space="preserve">√</w:instrText>
      </w:r>
      <w:r>
        <w:rPr>
          <w:rFonts w:ascii="宋体" w:hAnsi="宋体"/>
          <w:b/>
          <w:color w:val="auto"/>
          <w:sz w:val="24"/>
          <w:highlight w:val="none"/>
        </w:rPr>
        <w:instrText xml:space="preserve">)</w:instrText>
      </w:r>
      <w:r>
        <w:rPr>
          <w:rFonts w:ascii="宋体" w:hAnsi="宋体"/>
          <w:b/>
          <w:color w:val="auto"/>
          <w:sz w:val="24"/>
          <w:highlight w:val="none"/>
        </w:rPr>
        <w:fldChar w:fldCharType="end"/>
      </w:r>
      <w:r>
        <w:rPr>
          <w:rFonts w:hint="eastAsia" w:ascii="宋体" w:hAnsi="宋体"/>
          <w:color w:val="auto"/>
          <w:sz w:val="24"/>
          <w:highlight w:val="none"/>
        </w:rPr>
        <w:t>技术标、</w:t>
      </w:r>
      <w:r>
        <w:rPr>
          <w:rFonts w:ascii="宋体" w:hAnsi="宋体"/>
          <w:b/>
          <w:color w:val="auto"/>
          <w:sz w:val="24"/>
          <w:highlight w:val="none"/>
        </w:rPr>
        <w:fldChar w:fldCharType="begin"/>
      </w:r>
      <w:r>
        <w:rPr>
          <w:rFonts w:ascii="宋体" w:hAnsi="宋体"/>
          <w:b/>
          <w:color w:val="auto"/>
          <w:sz w:val="24"/>
          <w:highlight w:val="none"/>
        </w:rPr>
        <w:instrText xml:space="preserve"> eq \o\ac(</w:instrText>
      </w:r>
      <w:r>
        <w:rPr>
          <w:rFonts w:hint="eastAsia" w:ascii="宋体" w:hAnsi="宋体"/>
          <w:b/>
          <w:color w:val="auto"/>
          <w:position w:val="-4"/>
          <w:sz w:val="36"/>
          <w:highlight w:val="none"/>
        </w:rPr>
        <w:instrText xml:space="preserve">□</w:instrText>
      </w:r>
      <w:r>
        <w:rPr>
          <w:rFonts w:ascii="宋体" w:hAnsi="宋体"/>
          <w:b/>
          <w:color w:val="auto"/>
          <w:sz w:val="24"/>
          <w:highlight w:val="none"/>
        </w:rPr>
        <w:instrText xml:space="preserve">,</w:instrText>
      </w:r>
      <w:r>
        <w:rPr>
          <w:rFonts w:hint="eastAsia" w:ascii="宋体" w:hAnsi="宋体"/>
          <w:b/>
          <w:color w:val="auto"/>
          <w:sz w:val="24"/>
          <w:highlight w:val="none"/>
        </w:rPr>
        <w:instrText xml:space="preserve">√</w:instrText>
      </w:r>
      <w:r>
        <w:rPr>
          <w:rFonts w:ascii="宋体" w:hAnsi="宋体"/>
          <w:b/>
          <w:color w:val="auto"/>
          <w:sz w:val="24"/>
          <w:highlight w:val="none"/>
        </w:rPr>
        <w:instrText xml:space="preserve">)</w:instrText>
      </w:r>
      <w:r>
        <w:rPr>
          <w:rFonts w:ascii="宋体" w:hAnsi="宋体"/>
          <w:b/>
          <w:color w:val="auto"/>
          <w:sz w:val="24"/>
          <w:highlight w:val="none"/>
        </w:rPr>
        <w:fldChar w:fldCharType="end"/>
      </w:r>
      <w:r>
        <w:rPr>
          <w:rFonts w:hint="eastAsia" w:ascii="宋体" w:hAnsi="宋体"/>
          <w:color w:val="auto"/>
          <w:sz w:val="24"/>
          <w:highlight w:val="none"/>
        </w:rPr>
        <w:t>商务标部分组成。投标文件的封面，必须加盖投标人公章和法定代表人签字或盖章，否则视为废标。</w:t>
      </w:r>
    </w:p>
    <w:p w14:paraId="7CF5D353">
      <w:pPr>
        <w:tabs>
          <w:tab w:val="left" w:pos="5625"/>
        </w:tabs>
        <w:spacing w:line="360" w:lineRule="auto"/>
        <w:ind w:firstLine="354" w:firstLineChars="147"/>
        <w:rPr>
          <w:rFonts w:ascii="宋体" w:hAnsi="宋体"/>
          <w:b/>
          <w:color w:val="auto"/>
          <w:sz w:val="24"/>
          <w:highlight w:val="none"/>
        </w:rPr>
      </w:pPr>
      <w:r>
        <w:rPr>
          <w:rFonts w:hint="eastAsia" w:ascii="宋体" w:hAnsi="宋体"/>
          <w:b/>
          <w:color w:val="auto"/>
          <w:sz w:val="24"/>
          <w:highlight w:val="none"/>
        </w:rPr>
        <w:t>（一）资格审查资料：</w:t>
      </w:r>
      <w:r>
        <w:rPr>
          <w:rFonts w:ascii="宋体" w:hAnsi="宋体"/>
          <w:b/>
          <w:color w:val="auto"/>
          <w:sz w:val="24"/>
          <w:highlight w:val="none"/>
        </w:rPr>
        <w:tab/>
      </w:r>
    </w:p>
    <w:p w14:paraId="2D651890">
      <w:pPr>
        <w:spacing w:line="360" w:lineRule="auto"/>
        <w:ind w:firstLine="467" w:firstLineChars="194"/>
        <w:rPr>
          <w:rFonts w:ascii="宋体" w:hAnsi="宋体"/>
          <w:b/>
          <w:color w:val="auto"/>
          <w:sz w:val="24"/>
          <w:highlight w:val="none"/>
        </w:rPr>
      </w:pPr>
      <w:r>
        <w:rPr>
          <w:rFonts w:hint="eastAsia" w:ascii="宋体" w:hAnsi="宋体"/>
          <w:b/>
          <w:color w:val="auto"/>
          <w:sz w:val="24"/>
          <w:highlight w:val="none"/>
          <w:lang w:val="en-US" w:eastAsia="zh-CN"/>
        </w:rPr>
        <w:t>1</w:t>
      </w:r>
      <w:r>
        <w:rPr>
          <w:rFonts w:hint="eastAsia" w:ascii="宋体" w:hAnsi="宋体"/>
          <w:b/>
          <w:color w:val="auto"/>
          <w:sz w:val="24"/>
          <w:highlight w:val="none"/>
        </w:rPr>
        <w:t>．实行资格后审的项目，须提供以下资料：</w:t>
      </w:r>
    </w:p>
    <w:p w14:paraId="7B9377AD">
      <w:pPr>
        <w:numPr>
          <w:ilvl w:val="0"/>
          <w:numId w:val="0"/>
        </w:numPr>
        <w:spacing w:line="360" w:lineRule="auto"/>
        <w:ind w:firstLine="480" w:firstLineChars="200"/>
        <w:rPr>
          <w:rFonts w:ascii="宋体" w:hAnsi="宋体"/>
          <w:color w:val="auto"/>
          <w:sz w:val="24"/>
          <w:highlight w:val="none"/>
        </w:rPr>
      </w:pPr>
      <w:r>
        <w:rPr>
          <w:rFonts w:hint="eastAsia" w:ascii="宋体" w:hAnsi="宋体"/>
          <w:color w:val="auto"/>
          <w:sz w:val="24"/>
          <w:highlight w:val="none"/>
          <w:lang w:val="en-US" w:eastAsia="zh-CN"/>
        </w:rPr>
        <w:t>1.1</w:t>
      </w:r>
      <w:r>
        <w:rPr>
          <w:rFonts w:hint="eastAsia" w:ascii="宋体" w:hAnsi="宋体"/>
          <w:color w:val="auto"/>
          <w:sz w:val="24"/>
          <w:highlight w:val="none"/>
        </w:rPr>
        <w:t>封面（格式见后）；</w:t>
      </w:r>
    </w:p>
    <w:p w14:paraId="420A016A">
      <w:pPr>
        <w:numPr>
          <w:ilvl w:val="0"/>
          <w:numId w:val="0"/>
        </w:num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1.2</w:t>
      </w:r>
      <w:r>
        <w:rPr>
          <w:rFonts w:hint="eastAsia" w:ascii="宋体" w:hAnsi="宋体" w:cs="宋体"/>
          <w:color w:val="auto"/>
          <w:sz w:val="24"/>
          <w:highlight w:val="none"/>
        </w:rPr>
        <w:t>企业营业执照复印件；</w:t>
      </w:r>
    </w:p>
    <w:p w14:paraId="27382062">
      <w:pPr>
        <w:numPr>
          <w:ilvl w:val="0"/>
          <w:numId w:val="0"/>
        </w:num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1.3</w:t>
      </w:r>
      <w:r>
        <w:rPr>
          <w:rFonts w:hint="eastAsia" w:ascii="宋体" w:hAnsi="宋体" w:cs="宋体"/>
          <w:color w:val="auto"/>
          <w:sz w:val="24"/>
          <w:highlight w:val="none"/>
        </w:rPr>
        <w:t>资质证书复印件</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项目负责人注册证书、社保证明</w:t>
      </w:r>
      <w:r>
        <w:rPr>
          <w:rFonts w:hint="eastAsia" w:ascii="宋体" w:hAnsi="宋体" w:cs="宋体"/>
          <w:color w:val="auto"/>
          <w:sz w:val="24"/>
          <w:highlight w:val="none"/>
        </w:rPr>
        <w:t>；</w:t>
      </w:r>
    </w:p>
    <w:p w14:paraId="7BDEB5B1">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w:t>
      </w:r>
      <w:r>
        <w:rPr>
          <w:rFonts w:hint="eastAsia" w:ascii="宋体" w:hAnsi="宋体" w:cs="宋体"/>
          <w:color w:val="auto"/>
          <w:sz w:val="24"/>
          <w:highlight w:val="none"/>
          <w:lang w:val="en-US" w:eastAsia="zh-CN"/>
        </w:rPr>
        <w:t>1.4</w:t>
      </w:r>
      <w:r>
        <w:rPr>
          <w:rFonts w:hint="eastAsia" w:ascii="宋体" w:hAnsi="宋体" w:cs="宋体"/>
          <w:color w:val="auto"/>
          <w:kern w:val="0"/>
          <w:sz w:val="24"/>
          <w:highlight w:val="none"/>
        </w:rPr>
        <w:t>企业和项目负责人近</w:t>
      </w:r>
      <w:r>
        <w:rPr>
          <w:rFonts w:hint="eastAsia" w:ascii="宋体" w:hAnsi="宋体" w:cs="宋体"/>
          <w:color w:val="auto"/>
          <w:kern w:val="0"/>
          <w:sz w:val="24"/>
          <w:highlight w:val="none"/>
          <w:u w:val="single"/>
          <w:lang w:val="en-US" w:eastAsia="zh-CN"/>
        </w:rPr>
        <w:t>3</w:t>
      </w:r>
      <w:r>
        <w:rPr>
          <w:rFonts w:hint="eastAsia" w:ascii="宋体" w:hAnsi="宋体" w:cs="宋体"/>
          <w:color w:val="auto"/>
          <w:kern w:val="0"/>
          <w:sz w:val="24"/>
          <w:highlight w:val="none"/>
        </w:rPr>
        <w:t>年内在检察机关无行贿犯罪记录的承诺</w:t>
      </w:r>
      <w:r>
        <w:rPr>
          <w:rFonts w:hint="eastAsia" w:ascii="宋体" w:hAnsi="宋体" w:cs="宋体"/>
          <w:color w:val="auto"/>
          <w:sz w:val="24"/>
          <w:highlight w:val="none"/>
        </w:rPr>
        <w:t>；</w:t>
      </w:r>
    </w:p>
    <w:p w14:paraId="7B7705A0">
      <w:pPr>
        <w:spacing w:line="360" w:lineRule="auto"/>
        <w:ind w:firstLine="480" w:firstLineChars="200"/>
        <w:rPr>
          <w:rFonts w:ascii="宋体" w:hAnsi="宋体" w:cs="宋体"/>
          <w:color w:val="auto"/>
          <w:sz w:val="24"/>
          <w:highlight w:val="none"/>
        </w:rPr>
      </w:pPr>
      <w:r>
        <w:rPr>
          <w:rFonts w:hint="eastAsia" w:ascii="宋体" w:hAnsi="宋体" w:cs="宋体"/>
          <w:b w:val="0"/>
          <w:bCs/>
          <w:color w:val="auto"/>
          <w:sz w:val="24"/>
          <w:highlight w:val="none"/>
          <w:lang w:val="en-US" w:eastAsia="zh-CN"/>
        </w:rPr>
        <w:t>1.5</w:t>
      </w:r>
      <w:r>
        <w:rPr>
          <w:rFonts w:hint="eastAsia" w:ascii="宋体" w:hAnsi="宋体" w:cs="宋体"/>
          <w:b w:val="0"/>
          <w:bCs/>
          <w:color w:val="auto"/>
          <w:sz w:val="24"/>
          <w:highlight w:val="none"/>
        </w:rPr>
        <w:t>承诺书（承</w:t>
      </w:r>
      <w:r>
        <w:rPr>
          <w:rFonts w:hint="eastAsia" w:ascii="宋体" w:hAnsi="宋体" w:cs="宋体"/>
          <w:color w:val="auto"/>
          <w:sz w:val="24"/>
          <w:highlight w:val="none"/>
        </w:rPr>
        <w:t>诺对资格审查资料所有提交的证明材料真实有效性负责，若发现其有伪造证书、业绩等行为的，同意招标人不接受其投标，格式自拟；</w:t>
      </w:r>
    </w:p>
    <w:p w14:paraId="71FE2465">
      <w:pPr>
        <w:spacing w:line="360" w:lineRule="auto"/>
        <w:ind w:firstLine="352" w:firstLineChars="147"/>
        <w:rPr>
          <w:rFonts w:ascii="宋体" w:hAnsi="宋体" w:cs="宋体"/>
          <w:color w:val="auto"/>
          <w:sz w:val="24"/>
          <w:highlight w:val="none"/>
        </w:rPr>
      </w:pPr>
      <w:r>
        <w:rPr>
          <w:rFonts w:hint="eastAsia" w:ascii="宋体" w:hAnsi="宋体" w:cs="宋体"/>
          <w:color w:val="auto"/>
          <w:sz w:val="24"/>
          <w:highlight w:val="none"/>
        </w:rPr>
        <w:t>不能提供资格审查资料的任何一项或不符合资格审查要求的投标人为资格审查不合格。</w:t>
      </w:r>
    </w:p>
    <w:p w14:paraId="0867C426">
      <w:pPr>
        <w:numPr>
          <w:ilvl w:val="0"/>
          <w:numId w:val="1"/>
        </w:numPr>
        <w:spacing w:line="360" w:lineRule="auto"/>
        <w:ind w:firstLine="354" w:firstLineChars="147"/>
        <w:rPr>
          <w:rFonts w:ascii="宋体" w:hAnsi="宋体" w:cs="宋体"/>
          <w:b/>
          <w:color w:val="auto"/>
          <w:sz w:val="24"/>
          <w:highlight w:val="none"/>
        </w:rPr>
      </w:pPr>
      <w:r>
        <w:rPr>
          <w:rFonts w:hint="eastAsia" w:ascii="宋体" w:hAnsi="宋体" w:cs="宋体"/>
          <w:b/>
          <w:color w:val="auto"/>
          <w:sz w:val="24"/>
          <w:highlight w:val="none"/>
        </w:rPr>
        <w:t>技术标内容（包括但不限于）：</w:t>
      </w:r>
    </w:p>
    <w:p w14:paraId="3461870A">
      <w:pPr>
        <w:pStyle w:val="5"/>
        <w:numPr>
          <w:ilvl w:val="0"/>
          <w:numId w:val="0"/>
        </w:num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2.1</w:t>
      </w:r>
      <w:r>
        <w:rPr>
          <w:rFonts w:hint="eastAsia" w:ascii="宋体" w:hAnsi="宋体" w:cs="宋体"/>
          <w:color w:val="auto"/>
          <w:sz w:val="24"/>
          <w:highlight w:val="none"/>
        </w:rPr>
        <w:t>根据第四章“设计任务书”要求内容及技术标评分标准进行编制。</w:t>
      </w:r>
    </w:p>
    <w:p w14:paraId="1AD27CDD">
      <w:pPr>
        <w:pStyle w:val="5"/>
        <w:numPr>
          <w:ilvl w:val="0"/>
          <w:numId w:val="0"/>
        </w:num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2.2</w:t>
      </w:r>
      <w:r>
        <w:rPr>
          <w:rFonts w:hint="eastAsia" w:ascii="宋体" w:hAnsi="宋体" w:cs="宋体"/>
          <w:color w:val="auto"/>
          <w:sz w:val="24"/>
          <w:highlight w:val="none"/>
        </w:rPr>
        <w:t>相关格式参考附件</w:t>
      </w:r>
    </w:p>
    <w:p w14:paraId="27DF1FD6">
      <w:pPr>
        <w:spacing w:line="360" w:lineRule="auto"/>
        <w:ind w:firstLine="354" w:firstLineChars="147"/>
        <w:rPr>
          <w:rFonts w:ascii="宋体" w:hAnsi="宋体" w:cs="宋体"/>
          <w:b/>
          <w:color w:val="auto"/>
          <w:sz w:val="24"/>
          <w:highlight w:val="none"/>
        </w:rPr>
      </w:pPr>
      <w:r>
        <w:rPr>
          <w:rFonts w:hint="eastAsia" w:ascii="宋体" w:hAnsi="宋体" w:cs="宋体"/>
          <w:b/>
          <w:color w:val="auto"/>
          <w:sz w:val="24"/>
          <w:highlight w:val="none"/>
        </w:rPr>
        <w:t>（三）商务标内容包括：</w:t>
      </w:r>
    </w:p>
    <w:p w14:paraId="27045AD6">
      <w:pPr>
        <w:numPr>
          <w:ilvl w:val="0"/>
          <w:numId w:val="0"/>
        </w:num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3.1</w:t>
      </w:r>
      <w:r>
        <w:rPr>
          <w:rFonts w:hint="eastAsia" w:ascii="宋体" w:hAnsi="宋体" w:cs="宋体"/>
          <w:color w:val="auto"/>
          <w:sz w:val="24"/>
          <w:highlight w:val="none"/>
        </w:rPr>
        <w:t>封面（格式见后）；</w:t>
      </w:r>
    </w:p>
    <w:p w14:paraId="44A9A75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rPr>
        <w:t>2法定代表人身份证明（格式见后）</w:t>
      </w:r>
    </w:p>
    <w:p w14:paraId="7C0F313E">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授权委托书（格式见后）</w:t>
      </w:r>
    </w:p>
    <w:p w14:paraId="55823CA0">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3.4</w:t>
      </w:r>
      <w:r>
        <w:rPr>
          <w:rFonts w:hint="eastAsia" w:ascii="宋体" w:hAnsi="宋体" w:cs="宋体"/>
          <w:color w:val="auto"/>
          <w:sz w:val="24"/>
          <w:highlight w:val="none"/>
        </w:rPr>
        <w:t>投标函（格式见后）；</w:t>
      </w:r>
    </w:p>
    <w:p w14:paraId="3B5AAA8E">
      <w:pPr>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highlight w:val="none"/>
          <w:lang w:val="en-US" w:eastAsia="zh-CN"/>
        </w:rPr>
        <w:t>3.5</w:t>
      </w:r>
      <w:r>
        <w:rPr>
          <w:rFonts w:hint="eastAsia" w:ascii="宋体" w:hAnsi="宋体" w:cs="宋体"/>
          <w:color w:val="auto"/>
          <w:sz w:val="24"/>
          <w:highlight w:val="none"/>
        </w:rPr>
        <w:t>总报价书（格式见后）</w:t>
      </w:r>
      <w:r>
        <w:rPr>
          <w:rFonts w:hint="eastAsia" w:ascii="宋体" w:hAnsi="宋体" w:cs="宋体"/>
          <w:color w:val="auto"/>
          <w:sz w:val="24"/>
          <w:highlight w:val="none"/>
          <w:lang w:eastAsia="zh-CN"/>
        </w:rPr>
        <w:t>。</w:t>
      </w:r>
    </w:p>
    <w:p w14:paraId="79F805AF">
      <w:pPr>
        <w:spacing w:line="360" w:lineRule="auto"/>
        <w:ind w:firstLine="354" w:firstLineChars="147"/>
        <w:rPr>
          <w:rFonts w:ascii="宋体" w:hAnsi="宋体" w:cs="宋体"/>
          <w:b/>
          <w:color w:val="auto"/>
          <w:sz w:val="24"/>
          <w:highlight w:val="none"/>
        </w:rPr>
      </w:pPr>
      <w:r>
        <w:rPr>
          <w:rFonts w:hint="eastAsia" w:ascii="宋体" w:hAnsi="宋体" w:cs="宋体"/>
          <w:b/>
          <w:color w:val="auto"/>
          <w:sz w:val="24"/>
          <w:highlight w:val="none"/>
        </w:rPr>
        <w:t xml:space="preserve"> 4.投标报价书写规范说明</w:t>
      </w:r>
    </w:p>
    <w:p w14:paraId="7AA65DAE">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1. 投标文件中报价（包括下浮率，下同）填写要求为大写的，应用中文（中文大、小写均可）书写，数值表述清晰即可；填写要求为小写的或者不作要求的，应采用阿拉伯数字和数学符号（如“.”、“%”等）书写。</w:t>
      </w:r>
    </w:p>
    <w:p w14:paraId="5A095ED1">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2. 投标文件中对同一内容有多处报价的，出现报价不一致时，按以下办法处理：</w:t>
      </w:r>
    </w:p>
    <w:p w14:paraId="48AAE1D6">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2.1 大写与小写不一致的，以大写为准（大写或者小写书写不规范的，或未填写的按第“1”条处理）；</w:t>
      </w:r>
    </w:p>
    <w:p w14:paraId="210A45A2">
      <w:pPr>
        <w:spacing w:line="360" w:lineRule="auto"/>
        <w:ind w:firstLine="472" w:firstLineChars="196"/>
        <w:rPr>
          <w:rFonts w:ascii="宋体" w:hAnsi="宋体" w:cs="宋体"/>
          <w:b/>
          <w:color w:val="auto"/>
          <w:sz w:val="24"/>
          <w:highlight w:val="none"/>
        </w:rPr>
      </w:pPr>
      <w:r>
        <w:rPr>
          <w:rFonts w:hint="eastAsia" w:ascii="宋体" w:hAnsi="宋体" w:cs="宋体"/>
          <w:b/>
          <w:color w:val="auto"/>
          <w:sz w:val="24"/>
          <w:highlight w:val="none"/>
        </w:rPr>
        <w:t>三、投标文件数量、签署</w:t>
      </w:r>
    </w:p>
    <w:p w14:paraId="2E89097D">
      <w:pPr>
        <w:spacing w:line="360" w:lineRule="auto"/>
        <w:ind w:firstLine="470" w:firstLineChars="196"/>
        <w:rPr>
          <w:rFonts w:ascii="宋体" w:hAnsi="宋体" w:cs="宋体"/>
          <w:color w:val="auto"/>
          <w:sz w:val="24"/>
          <w:highlight w:val="none"/>
        </w:rPr>
      </w:pPr>
      <w:r>
        <w:rPr>
          <w:rFonts w:hint="eastAsia" w:ascii="宋体" w:hAnsi="宋体" w:cs="宋体"/>
          <w:color w:val="auto"/>
          <w:sz w:val="24"/>
          <w:highlight w:val="none"/>
        </w:rPr>
        <w:t>1．文本数量：见投标人须知前附表</w:t>
      </w:r>
    </w:p>
    <w:p w14:paraId="11BBF98F">
      <w:pPr>
        <w:spacing w:line="360" w:lineRule="auto"/>
        <w:ind w:firstLine="470" w:firstLineChars="196"/>
        <w:rPr>
          <w:rFonts w:ascii="宋体" w:hAnsi="宋体" w:cs="宋体"/>
          <w:color w:val="auto"/>
          <w:sz w:val="24"/>
          <w:highlight w:val="none"/>
        </w:rPr>
      </w:pPr>
      <w:r>
        <w:rPr>
          <w:rFonts w:hint="eastAsia" w:ascii="宋体" w:hAnsi="宋体" w:cs="宋体"/>
          <w:color w:val="auto"/>
          <w:sz w:val="24"/>
          <w:highlight w:val="none"/>
        </w:rPr>
        <w:t>2．文本签署：</w:t>
      </w:r>
    </w:p>
    <w:p w14:paraId="2ACA8B11">
      <w:pPr>
        <w:spacing w:line="360" w:lineRule="auto"/>
        <w:ind w:firstLine="470" w:firstLineChars="196"/>
        <w:rPr>
          <w:rFonts w:ascii="宋体" w:hAnsi="宋体" w:cs="宋体"/>
          <w:color w:val="auto"/>
          <w:sz w:val="24"/>
          <w:highlight w:val="none"/>
        </w:rPr>
      </w:pPr>
      <w:r>
        <w:rPr>
          <w:rFonts w:hint="eastAsia" w:ascii="宋体" w:hAnsi="宋体" w:cs="宋体"/>
          <w:color w:val="auto"/>
          <w:sz w:val="24"/>
          <w:highlight w:val="none"/>
        </w:rPr>
        <w:t>2.1 投标人按投标人须知前附表规定的份数，编制投标文件“正本”和“副本”，并在投标文件封面的右上角清楚地注明“正本”和“副本”。投标文件“正本”和“副本”如有不一致之处，以“正本”为准。</w:t>
      </w:r>
    </w:p>
    <w:p w14:paraId="3E1FED48">
      <w:pPr>
        <w:spacing w:line="360" w:lineRule="auto"/>
        <w:ind w:firstLine="470" w:firstLineChars="196"/>
        <w:rPr>
          <w:rFonts w:ascii="宋体" w:hAnsi="宋体" w:cs="宋体"/>
          <w:color w:val="auto"/>
          <w:sz w:val="24"/>
          <w:highlight w:val="none"/>
        </w:rPr>
      </w:pPr>
      <w:r>
        <w:rPr>
          <w:rFonts w:hint="eastAsia" w:ascii="宋体" w:hAnsi="宋体" w:cs="宋体"/>
          <w:color w:val="auto"/>
          <w:sz w:val="24"/>
          <w:highlight w:val="none"/>
        </w:rPr>
        <w:t>2.2 投标文件“正本”与“副本”均要求打印并装订成册，并按招标文件要求和附表（件）格式要求加盖法人单位公章及法定代表人签字或盖章。委托代理人签字的，投标文件应附法定代表人签署的授权委托书。</w:t>
      </w:r>
    </w:p>
    <w:p w14:paraId="0A05F4F8">
      <w:pPr>
        <w:spacing w:line="360" w:lineRule="auto"/>
        <w:ind w:firstLine="472" w:firstLineChars="196"/>
        <w:rPr>
          <w:rFonts w:ascii="宋体" w:hAnsi="宋体" w:cs="宋体"/>
          <w:b/>
          <w:color w:val="auto"/>
          <w:sz w:val="24"/>
          <w:highlight w:val="none"/>
        </w:rPr>
      </w:pPr>
      <w:r>
        <w:rPr>
          <w:rFonts w:hint="eastAsia" w:ascii="宋体" w:hAnsi="宋体" w:cs="宋体"/>
          <w:b/>
          <w:color w:val="auto"/>
          <w:sz w:val="24"/>
          <w:highlight w:val="none"/>
        </w:rPr>
        <w:t>四、其它说明</w:t>
      </w:r>
    </w:p>
    <w:bookmarkEnd w:id="10"/>
    <w:p w14:paraId="657F092F">
      <w:pPr>
        <w:spacing w:line="360" w:lineRule="auto"/>
        <w:ind w:firstLine="470" w:firstLineChars="196"/>
        <w:rPr>
          <w:rFonts w:ascii="宋体" w:hAnsi="宋体" w:cs="宋体"/>
          <w:color w:val="auto"/>
          <w:sz w:val="24"/>
          <w:highlight w:val="none"/>
        </w:rPr>
      </w:pPr>
      <w:r>
        <w:rPr>
          <w:rFonts w:hint="eastAsia" w:ascii="宋体" w:hAnsi="宋体" w:cs="宋体"/>
          <w:color w:val="auto"/>
          <w:sz w:val="24"/>
          <w:highlight w:val="none"/>
        </w:rPr>
        <w:t>1. 投标文件必须内容齐全、图文清晰。</w:t>
      </w:r>
    </w:p>
    <w:p w14:paraId="363DF6C3">
      <w:pPr>
        <w:spacing w:line="360" w:lineRule="auto"/>
        <w:ind w:firstLine="470" w:firstLineChars="196"/>
        <w:rPr>
          <w:rFonts w:ascii="宋体" w:hAnsi="宋体" w:cs="宋体"/>
          <w:color w:val="auto"/>
          <w:sz w:val="24"/>
          <w:highlight w:val="none"/>
        </w:rPr>
      </w:pPr>
      <w:r>
        <w:rPr>
          <w:rFonts w:hint="eastAsia" w:ascii="宋体" w:hAnsi="宋体" w:cs="宋体"/>
          <w:color w:val="auto"/>
          <w:sz w:val="24"/>
          <w:highlight w:val="none"/>
        </w:rPr>
        <w:t>2. 每个投标人报送一个投标方案，投标文件应满足评审需要。</w:t>
      </w:r>
    </w:p>
    <w:p w14:paraId="5A26F6EC">
      <w:pPr>
        <w:spacing w:line="360" w:lineRule="auto"/>
        <w:ind w:firstLine="470" w:firstLineChars="196"/>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u w:val="single"/>
        </w:rPr>
        <w:t xml:space="preserve">              /                               </w:t>
      </w:r>
      <w:r>
        <w:rPr>
          <w:rFonts w:hint="eastAsia" w:ascii="宋体" w:hAnsi="宋体" w:cs="宋体"/>
          <w:color w:val="auto"/>
          <w:sz w:val="24"/>
          <w:highlight w:val="none"/>
        </w:rPr>
        <w:t xml:space="preserve"> 。</w:t>
      </w:r>
    </w:p>
    <w:p w14:paraId="65F88B8B">
      <w:pPr>
        <w:spacing w:line="360" w:lineRule="auto"/>
        <w:ind w:firstLine="472" w:firstLineChars="196"/>
        <w:rPr>
          <w:rFonts w:ascii="宋体" w:hAnsi="宋体" w:cs="宋体"/>
          <w:b/>
          <w:color w:val="auto"/>
          <w:sz w:val="24"/>
          <w:highlight w:val="none"/>
        </w:rPr>
      </w:pPr>
      <w:r>
        <w:rPr>
          <w:rFonts w:hint="eastAsia" w:ascii="宋体" w:hAnsi="宋体" w:cs="宋体"/>
          <w:b/>
          <w:color w:val="auto"/>
          <w:sz w:val="24"/>
          <w:highlight w:val="none"/>
        </w:rPr>
        <w:t>五、投标有效期</w:t>
      </w:r>
    </w:p>
    <w:p w14:paraId="7CA80131">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1．投标有效期见投标人须知前附表所规定的期限，在此期限内，凡符合本招标文件要求的投标文件均保持有效。</w:t>
      </w:r>
    </w:p>
    <w:p w14:paraId="6721CC37">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在特殊的情况下，招标人在原定投标有效期满之前可以根据需要以书面形式向投标人提出延长投标有效期的要求，对此要求投标人须以书面形式予以答复，投标人可以拒绝招标人这种要求。同意延长投标有效期的投标人既不能要求也不允许修改其投标文件，但需要相应的延长投标担保的有效期。</w:t>
      </w:r>
    </w:p>
    <w:p w14:paraId="7BA870C3">
      <w:pPr>
        <w:pStyle w:val="5"/>
        <w:spacing w:line="360" w:lineRule="auto"/>
        <w:ind w:firstLine="482" w:firstLineChars="200"/>
        <w:rPr>
          <w:rFonts w:ascii="宋体" w:hAnsi="宋体"/>
          <w:b/>
          <w:bCs/>
          <w:color w:val="auto"/>
          <w:sz w:val="24"/>
          <w:highlight w:val="none"/>
        </w:rPr>
      </w:pPr>
      <w:r>
        <w:rPr>
          <w:rFonts w:hint="eastAsia" w:ascii="宋体" w:hAnsi="宋体"/>
          <w:b/>
          <w:bCs/>
          <w:color w:val="auto"/>
          <w:sz w:val="24"/>
          <w:highlight w:val="none"/>
        </w:rPr>
        <w:t>六、投标保证金：无</w:t>
      </w:r>
    </w:p>
    <w:p w14:paraId="5FFD1B50">
      <w:pPr>
        <w:pStyle w:val="5"/>
        <w:spacing w:line="360" w:lineRule="auto"/>
        <w:ind w:firstLine="480" w:firstLineChars="200"/>
        <w:rPr>
          <w:rFonts w:ascii="宋体" w:hAnsi="宋体"/>
          <w:color w:val="auto"/>
          <w:sz w:val="24"/>
          <w:highlight w:val="none"/>
        </w:rPr>
      </w:pPr>
    </w:p>
    <w:p w14:paraId="18B2E3C1">
      <w:pPr>
        <w:pStyle w:val="3"/>
        <w:spacing w:before="240" w:beforeLines="100" w:after="240" w:afterLines="100" w:line="400" w:lineRule="exact"/>
        <w:jc w:val="center"/>
        <w:rPr>
          <w:rFonts w:ascii="宋体" w:hAnsi="宋体" w:eastAsia="宋体"/>
          <w:color w:val="auto"/>
          <w:highlight w:val="none"/>
        </w:rPr>
      </w:pPr>
      <w:bookmarkStart w:id="11" w:name="_Toc368909874"/>
      <w:r>
        <w:rPr>
          <w:rFonts w:hint="eastAsia" w:ascii="宋体" w:hAnsi="宋体" w:eastAsia="宋体"/>
          <w:color w:val="auto"/>
          <w:highlight w:val="none"/>
        </w:rPr>
        <w:t>第四节  投标文件的递交</w:t>
      </w:r>
      <w:bookmarkEnd w:id="11"/>
    </w:p>
    <w:p w14:paraId="1FB2AEAF">
      <w:pPr>
        <w:spacing w:line="360" w:lineRule="auto"/>
        <w:ind w:firstLine="510"/>
        <w:rPr>
          <w:rFonts w:ascii="宋体" w:hAnsi="宋体"/>
          <w:b/>
          <w:color w:val="auto"/>
          <w:sz w:val="24"/>
          <w:highlight w:val="none"/>
        </w:rPr>
      </w:pPr>
      <w:r>
        <w:rPr>
          <w:rFonts w:hint="eastAsia" w:ascii="宋体" w:hAnsi="宋体"/>
          <w:b/>
          <w:color w:val="auto"/>
          <w:sz w:val="24"/>
          <w:highlight w:val="none"/>
        </w:rPr>
        <w:t>一、投标文件的密封与标记</w:t>
      </w:r>
    </w:p>
    <w:p w14:paraId="15EF7CDD">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1. 投标文件的资格审查资料、技术标、商务标应分开包装，并在封套的封口处加盖投标人单位章。</w:t>
      </w:r>
    </w:p>
    <w:p w14:paraId="55A0B9F4">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 包封都应写明项目名称、招标人名称及投标人名称，同时在包封中分别注明“资格审查资料”、“技术标”和“商务标”。</w:t>
      </w:r>
    </w:p>
    <w:p w14:paraId="17F0A303">
      <w:pPr>
        <w:spacing w:line="360" w:lineRule="auto"/>
        <w:ind w:firstLine="510"/>
        <w:rPr>
          <w:rFonts w:ascii="宋体" w:hAnsi="宋体"/>
          <w:b/>
          <w:color w:val="auto"/>
          <w:sz w:val="24"/>
          <w:highlight w:val="none"/>
        </w:rPr>
      </w:pPr>
      <w:r>
        <w:rPr>
          <w:rFonts w:hint="eastAsia" w:ascii="宋体" w:hAnsi="宋体"/>
          <w:b/>
          <w:color w:val="auto"/>
          <w:sz w:val="24"/>
          <w:highlight w:val="none"/>
        </w:rPr>
        <w:t>二、投标截止送达及时限</w:t>
      </w:r>
    </w:p>
    <w:p w14:paraId="414F9D8C">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1. 投标人递交投标文件按投标人须知前附表规定的时限和地点，逾期送达或者未送达指定地点的投标文件，招标人不予受理。</w:t>
      </w:r>
    </w:p>
    <w:p w14:paraId="142DD43C">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 投标人在按规定延长递交投标文件的截止日期时，按延长后新的投标截止期确定。</w:t>
      </w:r>
    </w:p>
    <w:p w14:paraId="2A0D3EB8">
      <w:pPr>
        <w:spacing w:line="360" w:lineRule="auto"/>
        <w:ind w:firstLine="510"/>
        <w:rPr>
          <w:rFonts w:ascii="宋体" w:hAnsi="宋体"/>
          <w:b/>
          <w:color w:val="auto"/>
          <w:sz w:val="24"/>
          <w:highlight w:val="none"/>
        </w:rPr>
      </w:pPr>
      <w:r>
        <w:rPr>
          <w:rFonts w:hint="eastAsia" w:ascii="宋体" w:hAnsi="宋体"/>
          <w:b/>
          <w:color w:val="auto"/>
          <w:sz w:val="24"/>
          <w:highlight w:val="none"/>
        </w:rPr>
        <w:t>三、投标文件的修改与撤回</w:t>
      </w:r>
    </w:p>
    <w:p w14:paraId="168692F8">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1. 投标人递交投标文件以后，在规定的投标截止时间之前，可以书面形式提出补充修改其投标文件，在投标截止时间以后，不能更改投标文件。</w:t>
      </w:r>
    </w:p>
    <w:p w14:paraId="2E051E0F">
      <w:pPr>
        <w:spacing w:line="360" w:lineRule="auto"/>
        <w:ind w:firstLine="480" w:firstLineChars="200"/>
        <w:rPr>
          <w:rFonts w:ascii="宋体" w:hAnsi="宋体"/>
          <w:color w:val="auto"/>
          <w:szCs w:val="21"/>
          <w:highlight w:val="none"/>
        </w:rPr>
      </w:pPr>
      <w:r>
        <w:rPr>
          <w:rFonts w:hint="eastAsia" w:ascii="宋体" w:hAnsi="宋体"/>
          <w:color w:val="auto"/>
          <w:sz w:val="24"/>
          <w:highlight w:val="none"/>
        </w:rPr>
        <w:t>2. 投标人的补充修改，应按规定编制、密封、标志和递交，并在包封上标明“修改”字样。</w:t>
      </w:r>
    </w:p>
    <w:p w14:paraId="4CE66DAB">
      <w:pPr>
        <w:pStyle w:val="3"/>
        <w:spacing w:before="240" w:beforeLines="100" w:after="240" w:afterLines="100" w:line="400" w:lineRule="exact"/>
        <w:jc w:val="center"/>
        <w:rPr>
          <w:rFonts w:ascii="宋体" w:hAnsi="宋体" w:eastAsia="宋体"/>
          <w:color w:val="auto"/>
          <w:highlight w:val="none"/>
        </w:rPr>
      </w:pPr>
      <w:bookmarkStart w:id="12" w:name="_Toc368909875"/>
      <w:r>
        <w:rPr>
          <w:rFonts w:hint="eastAsia" w:ascii="宋体" w:hAnsi="宋体" w:eastAsia="宋体"/>
          <w:color w:val="auto"/>
          <w:highlight w:val="none"/>
        </w:rPr>
        <w:t>第五节  开</w:t>
      </w:r>
      <w:r>
        <w:rPr>
          <w:rFonts w:ascii="宋体" w:hAnsi="宋体" w:eastAsia="宋体"/>
          <w:color w:val="auto"/>
          <w:highlight w:val="none"/>
        </w:rPr>
        <w:t xml:space="preserve">  </w:t>
      </w:r>
      <w:r>
        <w:rPr>
          <w:rFonts w:hint="eastAsia" w:ascii="宋体" w:hAnsi="宋体" w:eastAsia="宋体"/>
          <w:color w:val="auto"/>
          <w:highlight w:val="none"/>
        </w:rPr>
        <w:t>标</w:t>
      </w:r>
      <w:bookmarkEnd w:id="12"/>
    </w:p>
    <w:p w14:paraId="32B887C3">
      <w:pPr>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一、开标</w:t>
      </w:r>
    </w:p>
    <w:p w14:paraId="3FF5947D">
      <w:pPr>
        <w:tabs>
          <w:tab w:val="left" w:pos="0"/>
          <w:tab w:val="left" w:pos="720"/>
          <w:tab w:val="left" w:pos="900"/>
        </w:tabs>
        <w:spacing w:line="360" w:lineRule="auto"/>
        <w:ind w:firstLine="537" w:firstLineChars="224"/>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招标人在投标人须知前附表规定的投标截止时间和地点公开开标。</w:t>
      </w:r>
    </w:p>
    <w:p w14:paraId="03438A40">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rPr>
        <w:t>授权委托人参加开标的，应出示授权委托书，否则不接受其投标</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投标单位如需演示，请至少在开标现场预留1人</w:t>
      </w:r>
      <w:r>
        <w:rPr>
          <w:rFonts w:hint="eastAsia" w:ascii="宋体" w:hAnsi="宋体" w:cs="宋体"/>
          <w:color w:val="auto"/>
          <w:sz w:val="24"/>
          <w:highlight w:val="none"/>
        </w:rPr>
        <w:t>。</w:t>
      </w:r>
    </w:p>
    <w:p w14:paraId="1BA39D8C">
      <w:pPr>
        <w:numPr>
          <w:ilvl w:val="0"/>
          <w:numId w:val="2"/>
        </w:numPr>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开标程序</w:t>
      </w:r>
    </w:p>
    <w:p w14:paraId="7B7056A5">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主持人按下列程序进行开标：</w:t>
      </w:r>
    </w:p>
    <w:p w14:paraId="2B5419FC">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 宣布开标开始，介绍到会单位及人员；</w:t>
      </w:r>
    </w:p>
    <w:p w14:paraId="361A372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 公布投标截止时间前递交投标文件的投标人名称；</w:t>
      </w:r>
    </w:p>
    <w:p w14:paraId="4F3566C0">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 按投标人须知前附表规定办法进行评标入围</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本项目全部入围</w:t>
      </w:r>
      <w:r>
        <w:rPr>
          <w:rFonts w:hint="eastAsia" w:ascii="宋体" w:hAnsi="宋体" w:cs="宋体"/>
          <w:color w:val="auto"/>
          <w:sz w:val="24"/>
          <w:highlight w:val="none"/>
          <w:lang w:eastAsia="zh-CN"/>
        </w:rPr>
        <w:t>）</w:t>
      </w:r>
      <w:r>
        <w:rPr>
          <w:rFonts w:hint="eastAsia" w:ascii="宋体" w:hAnsi="宋体" w:cs="宋体"/>
          <w:color w:val="auto"/>
          <w:sz w:val="24"/>
          <w:highlight w:val="none"/>
        </w:rPr>
        <w:t>；</w:t>
      </w:r>
    </w:p>
    <w:p w14:paraId="1AB253FE">
      <w:pPr>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4.评标委员会对投标人进行资格审查（资格后审）；</w:t>
      </w:r>
      <w:r>
        <w:rPr>
          <w:rFonts w:hint="eastAsia" w:ascii="宋体" w:hAnsi="宋体" w:cs="宋体"/>
          <w:color w:val="auto"/>
          <w:sz w:val="24"/>
          <w:highlight w:val="none"/>
        </w:rPr>
        <w:br w:type="textWrapping"/>
      </w:r>
      <w:r>
        <w:rPr>
          <w:rFonts w:hint="eastAsia" w:ascii="宋体" w:hAnsi="宋体" w:cs="宋体"/>
          <w:color w:val="auto"/>
          <w:sz w:val="24"/>
          <w:highlight w:val="none"/>
          <w:lang w:val="en-US" w:eastAsia="zh-CN"/>
        </w:rPr>
        <w:t xml:space="preserve">    5.对资格审查通过的投标人进行</w:t>
      </w:r>
      <w:r>
        <w:rPr>
          <w:rFonts w:hint="eastAsia" w:ascii="宋体" w:hAnsi="宋体" w:cs="宋体"/>
          <w:color w:val="auto"/>
          <w:sz w:val="24"/>
          <w:highlight w:val="none"/>
          <w:lang w:bidi="ar"/>
        </w:rPr>
        <w:t>方案现场展示汇报</w:t>
      </w:r>
      <w:r>
        <w:rPr>
          <w:rFonts w:hint="eastAsia" w:ascii="宋体" w:hAnsi="宋体" w:cs="宋体"/>
          <w:color w:val="auto"/>
          <w:sz w:val="24"/>
          <w:highlight w:val="none"/>
          <w:lang w:eastAsia="zh-CN" w:bidi="ar"/>
        </w:rPr>
        <w:t>的</w:t>
      </w:r>
      <w:r>
        <w:rPr>
          <w:rFonts w:hint="eastAsia" w:ascii="宋体" w:hAnsi="宋体" w:cs="宋体"/>
          <w:color w:val="auto"/>
          <w:sz w:val="24"/>
          <w:highlight w:val="none"/>
          <w:lang w:val="en-US" w:eastAsia="zh-CN" w:bidi="ar"/>
        </w:rPr>
        <w:t>演示顺序确定（随机抽球的方式）；</w:t>
      </w:r>
    </w:p>
    <w:p w14:paraId="5FEE9F8A">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w:t>
      </w:r>
      <w:r>
        <w:rPr>
          <w:rFonts w:hint="eastAsia" w:ascii="宋体" w:hAnsi="宋体" w:cs="宋体"/>
          <w:color w:val="auto"/>
          <w:sz w:val="24"/>
          <w:highlight w:val="none"/>
          <w:lang w:val="en-US" w:eastAsia="zh-CN"/>
        </w:rPr>
        <w:t>6</w:t>
      </w:r>
      <w:r>
        <w:rPr>
          <w:rFonts w:hint="eastAsia" w:ascii="宋体" w:hAnsi="宋体" w:cs="宋体"/>
          <w:color w:val="auto"/>
          <w:sz w:val="24"/>
          <w:highlight w:val="none"/>
        </w:rPr>
        <w:t>. 启封技术标，评标委员会对投标人的技术标进行综合评议并打分；</w:t>
      </w:r>
    </w:p>
    <w:p w14:paraId="2715C014">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w:t>
      </w:r>
      <w:r>
        <w:rPr>
          <w:rFonts w:hint="eastAsia" w:ascii="宋体" w:hAnsi="宋体" w:cs="宋体"/>
          <w:color w:val="auto"/>
          <w:sz w:val="24"/>
          <w:highlight w:val="none"/>
          <w:lang w:val="en-US" w:eastAsia="zh-CN"/>
        </w:rPr>
        <w:t>7</w:t>
      </w:r>
      <w:r>
        <w:rPr>
          <w:rFonts w:hint="eastAsia" w:ascii="宋体" w:hAnsi="宋体" w:cs="宋体"/>
          <w:color w:val="auto"/>
          <w:sz w:val="24"/>
          <w:highlight w:val="none"/>
        </w:rPr>
        <w:t>. 宣布各投标人技术标得分；</w:t>
      </w:r>
    </w:p>
    <w:p w14:paraId="5212F5FB">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w:t>
      </w:r>
      <w:r>
        <w:rPr>
          <w:rFonts w:hint="eastAsia" w:ascii="宋体" w:hAnsi="宋体" w:cs="宋体"/>
          <w:color w:val="auto"/>
          <w:sz w:val="24"/>
          <w:highlight w:val="none"/>
          <w:lang w:val="en-US" w:eastAsia="zh-CN"/>
        </w:rPr>
        <w:t>8</w:t>
      </w:r>
      <w:r>
        <w:rPr>
          <w:rFonts w:hint="eastAsia" w:ascii="宋体" w:hAnsi="宋体" w:cs="宋体"/>
          <w:color w:val="auto"/>
          <w:sz w:val="24"/>
          <w:highlight w:val="none"/>
        </w:rPr>
        <w:t>. 启封商务标，评标委员会对商务标进行评议并计算得分，宣布商务标得分；</w:t>
      </w:r>
    </w:p>
    <w:p w14:paraId="266A6C60">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 宣布各投标人总得分；</w:t>
      </w:r>
    </w:p>
    <w:p w14:paraId="105B87C6">
      <w:pPr>
        <w:spacing w:line="360" w:lineRule="auto"/>
        <w:ind w:firstLine="420"/>
        <w:rPr>
          <w:rFonts w:ascii="宋体" w:hAnsi="宋体" w:cs="宋体"/>
          <w:color w:val="auto"/>
          <w:sz w:val="24"/>
          <w:highlight w:val="none"/>
        </w:rPr>
      </w:pPr>
      <w:r>
        <w:rPr>
          <w:rFonts w:hint="eastAsia" w:ascii="宋体" w:hAnsi="宋体" w:cs="宋体"/>
          <w:color w:val="auto"/>
          <w:sz w:val="24"/>
          <w:highlight w:val="none"/>
          <w:lang w:val="en-US" w:eastAsia="zh-CN"/>
        </w:rPr>
        <w:t>10</w:t>
      </w:r>
      <w:r>
        <w:rPr>
          <w:rFonts w:hint="eastAsia" w:ascii="宋体" w:hAnsi="宋体" w:cs="宋体"/>
          <w:color w:val="auto"/>
          <w:sz w:val="24"/>
          <w:highlight w:val="none"/>
        </w:rPr>
        <w:t>. 投标人代表对开标评标结果进行签字确认；</w:t>
      </w:r>
    </w:p>
    <w:p w14:paraId="17044BBD">
      <w:pPr>
        <w:spacing w:line="360" w:lineRule="auto"/>
        <w:ind w:firstLine="420"/>
        <w:rPr>
          <w:rFonts w:hint="eastAsia" w:ascii="宋体" w:hAnsi="宋体" w:eastAsia="宋体" w:cs="宋体"/>
          <w:color w:val="auto"/>
          <w:sz w:val="24"/>
          <w:highlight w:val="none"/>
          <w:lang w:eastAsia="zh-CN"/>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 宣布中标候选人</w:t>
      </w:r>
      <w:r>
        <w:rPr>
          <w:rFonts w:hint="eastAsia" w:ascii="宋体" w:hAnsi="宋体" w:cs="宋体"/>
          <w:color w:val="auto"/>
          <w:sz w:val="24"/>
          <w:highlight w:val="none"/>
          <w:lang w:eastAsia="zh-CN"/>
        </w:rPr>
        <w:t>。</w:t>
      </w:r>
    </w:p>
    <w:p w14:paraId="4F8B4200">
      <w:pPr>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 xml:space="preserve">三、有下列情况之一将视为无效 </w:t>
      </w:r>
    </w:p>
    <w:p w14:paraId="331A6067">
      <w:pPr>
        <w:spacing w:line="360" w:lineRule="auto"/>
        <w:ind w:firstLine="470" w:firstLineChars="196"/>
        <w:rPr>
          <w:rFonts w:ascii="宋体" w:hAnsi="宋体" w:cs="宋体"/>
          <w:color w:val="auto"/>
          <w:sz w:val="24"/>
          <w:highlight w:val="none"/>
        </w:rPr>
      </w:pPr>
      <w:r>
        <w:rPr>
          <w:rFonts w:hint="eastAsia" w:ascii="宋体" w:hAnsi="宋体" w:cs="宋体"/>
          <w:color w:val="auto"/>
          <w:sz w:val="24"/>
          <w:highlight w:val="none"/>
        </w:rPr>
        <w:t>1. 投标人未能出具相关证件或证件无效。</w:t>
      </w:r>
    </w:p>
    <w:p w14:paraId="74DA7226">
      <w:pPr>
        <w:spacing w:line="360" w:lineRule="auto"/>
        <w:ind w:firstLine="470" w:firstLineChars="196"/>
        <w:rPr>
          <w:rFonts w:ascii="宋体" w:hAnsi="宋体" w:cs="宋体"/>
          <w:color w:val="auto"/>
          <w:sz w:val="24"/>
          <w:highlight w:val="none"/>
        </w:rPr>
      </w:pPr>
      <w:r>
        <w:rPr>
          <w:rFonts w:hint="eastAsia" w:ascii="宋体" w:hAnsi="宋体" w:cs="宋体"/>
          <w:color w:val="auto"/>
          <w:sz w:val="24"/>
          <w:highlight w:val="none"/>
        </w:rPr>
        <w:t>2. 投标文件在投标截止时间以后送达的。</w:t>
      </w:r>
    </w:p>
    <w:p w14:paraId="21C48A56">
      <w:pPr>
        <w:spacing w:line="360" w:lineRule="auto"/>
        <w:ind w:firstLine="470" w:firstLineChars="196"/>
        <w:rPr>
          <w:rFonts w:ascii="宋体" w:hAnsi="宋体" w:cs="宋体"/>
          <w:color w:val="auto"/>
          <w:sz w:val="24"/>
          <w:highlight w:val="none"/>
        </w:rPr>
      </w:pPr>
      <w:r>
        <w:rPr>
          <w:rFonts w:hint="eastAsia" w:ascii="宋体" w:hAnsi="宋体" w:cs="宋体"/>
          <w:color w:val="auto"/>
          <w:sz w:val="24"/>
          <w:highlight w:val="none"/>
        </w:rPr>
        <w:t>3. 其他违反法律、法规、招标文件的情形。</w:t>
      </w:r>
    </w:p>
    <w:p w14:paraId="7E6B87AB">
      <w:pPr>
        <w:spacing w:line="360" w:lineRule="auto"/>
        <w:ind w:firstLine="510"/>
        <w:rPr>
          <w:rFonts w:ascii="宋体" w:hAnsi="宋体" w:cs="宋体"/>
          <w:b/>
          <w:color w:val="auto"/>
          <w:sz w:val="24"/>
          <w:highlight w:val="none"/>
        </w:rPr>
      </w:pPr>
      <w:r>
        <w:rPr>
          <w:rFonts w:hint="eastAsia" w:ascii="宋体" w:hAnsi="宋体" w:cs="宋体"/>
          <w:b/>
          <w:color w:val="auto"/>
          <w:sz w:val="24"/>
          <w:highlight w:val="none"/>
        </w:rPr>
        <w:t>四、唱标</w:t>
      </w:r>
    </w:p>
    <w:p w14:paraId="75F7DD82">
      <w:pPr>
        <w:spacing w:line="360" w:lineRule="auto"/>
        <w:ind w:firstLine="510"/>
        <w:rPr>
          <w:rFonts w:ascii="宋体" w:hAnsi="宋体" w:cs="宋体"/>
          <w:color w:val="auto"/>
          <w:sz w:val="24"/>
          <w:highlight w:val="none"/>
        </w:rPr>
      </w:pPr>
      <w:r>
        <w:rPr>
          <w:rFonts w:hint="eastAsia" w:ascii="宋体" w:hAnsi="宋体" w:cs="宋体"/>
          <w:color w:val="auto"/>
          <w:sz w:val="24"/>
          <w:highlight w:val="none"/>
        </w:rPr>
        <w:t>唱标内容将做好记录，并由各投标人法定代表人或授权委托人签字确认。</w:t>
      </w:r>
    </w:p>
    <w:p w14:paraId="3C749CA5">
      <w:pPr>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五、开标记录</w:t>
      </w:r>
    </w:p>
    <w:p w14:paraId="634490D6">
      <w:pPr>
        <w:spacing w:line="360" w:lineRule="auto"/>
        <w:ind w:firstLine="465"/>
        <w:rPr>
          <w:rFonts w:ascii="宋体" w:hAnsi="宋体" w:cs="宋体"/>
          <w:color w:val="auto"/>
          <w:sz w:val="24"/>
          <w:highlight w:val="none"/>
        </w:rPr>
      </w:pPr>
      <w:r>
        <w:rPr>
          <w:rFonts w:hint="eastAsia" w:ascii="宋体" w:hAnsi="宋体" w:cs="宋体"/>
          <w:color w:val="auto"/>
          <w:sz w:val="24"/>
          <w:highlight w:val="none"/>
        </w:rPr>
        <w:t>开标全过程由招标人代表或其委托的招标代理机构代表记录，并存档备查。</w:t>
      </w:r>
    </w:p>
    <w:p w14:paraId="6786F0F5">
      <w:pPr>
        <w:pStyle w:val="5"/>
        <w:rPr>
          <w:rFonts w:ascii="宋体" w:hAnsi="宋体"/>
          <w:color w:val="auto"/>
          <w:highlight w:val="none"/>
        </w:rPr>
      </w:pPr>
    </w:p>
    <w:p w14:paraId="62C2FEDC">
      <w:pPr>
        <w:jc w:val="center"/>
        <w:rPr>
          <w:rFonts w:ascii="宋体" w:hAnsi="宋体"/>
          <w:b/>
          <w:bCs/>
          <w:color w:val="auto"/>
          <w:sz w:val="36"/>
          <w:szCs w:val="36"/>
          <w:highlight w:val="none"/>
        </w:rPr>
      </w:pPr>
      <w:bookmarkStart w:id="13" w:name="_Toc368909876"/>
      <w:r>
        <w:rPr>
          <w:rFonts w:hint="eastAsia" w:ascii="宋体" w:hAnsi="宋体"/>
          <w:b/>
          <w:bCs/>
          <w:color w:val="auto"/>
          <w:sz w:val="36"/>
          <w:szCs w:val="36"/>
          <w:highlight w:val="none"/>
        </w:rPr>
        <w:t>第六节  评</w:t>
      </w:r>
      <w:r>
        <w:rPr>
          <w:rFonts w:ascii="宋体" w:hAnsi="宋体"/>
          <w:b/>
          <w:bCs/>
          <w:color w:val="auto"/>
          <w:sz w:val="36"/>
          <w:szCs w:val="36"/>
          <w:highlight w:val="none"/>
        </w:rPr>
        <w:t xml:space="preserve">  </w:t>
      </w:r>
      <w:r>
        <w:rPr>
          <w:rFonts w:hint="eastAsia" w:ascii="宋体" w:hAnsi="宋体"/>
          <w:b/>
          <w:bCs/>
          <w:color w:val="auto"/>
          <w:sz w:val="36"/>
          <w:szCs w:val="36"/>
          <w:highlight w:val="none"/>
        </w:rPr>
        <w:t>标</w:t>
      </w:r>
      <w:bookmarkEnd w:id="13"/>
    </w:p>
    <w:p w14:paraId="1868C07A">
      <w:pPr>
        <w:spacing w:line="360" w:lineRule="auto"/>
        <w:ind w:firstLine="482" w:firstLineChars="200"/>
        <w:rPr>
          <w:rFonts w:ascii="宋体" w:hAnsi="宋体"/>
          <w:b/>
          <w:color w:val="auto"/>
          <w:sz w:val="24"/>
          <w:highlight w:val="none"/>
        </w:rPr>
      </w:pPr>
      <w:r>
        <w:rPr>
          <w:rFonts w:hint="eastAsia" w:ascii="宋体" w:hAnsi="宋体"/>
          <w:b/>
          <w:color w:val="auto"/>
          <w:sz w:val="24"/>
          <w:highlight w:val="none"/>
        </w:rPr>
        <w:t>一、评标委员会</w:t>
      </w:r>
    </w:p>
    <w:p w14:paraId="55C002CB">
      <w:pPr>
        <w:spacing w:line="360" w:lineRule="auto"/>
        <w:ind w:firstLine="525"/>
        <w:rPr>
          <w:rFonts w:ascii="宋体" w:hAnsi="宋体"/>
          <w:color w:val="auto"/>
          <w:sz w:val="24"/>
          <w:highlight w:val="none"/>
        </w:rPr>
      </w:pPr>
      <w:r>
        <w:rPr>
          <w:rFonts w:hint="eastAsia" w:ascii="宋体" w:hAnsi="宋体"/>
          <w:color w:val="auto"/>
          <w:sz w:val="24"/>
          <w:highlight w:val="none"/>
        </w:rPr>
        <w:t>1．评标由招标人依法组建的评标委员会负责。评标委员会由</w:t>
      </w:r>
      <w:r>
        <w:rPr>
          <w:rFonts w:hint="eastAsia" w:ascii="宋体" w:hAnsi="宋体"/>
          <w:color w:val="auto"/>
          <w:sz w:val="24"/>
          <w:highlight w:val="none"/>
          <w:lang w:val="en-US" w:eastAsia="zh-CN"/>
        </w:rPr>
        <w:t>5</w:t>
      </w:r>
      <w:r>
        <w:rPr>
          <w:rFonts w:hint="eastAsia" w:ascii="宋体" w:hAnsi="宋体"/>
          <w:color w:val="auto"/>
          <w:sz w:val="24"/>
          <w:highlight w:val="none"/>
        </w:rPr>
        <w:t>人以上单数组成。本项目有关技术、经济等方面的专家从</w:t>
      </w:r>
      <w:r>
        <w:rPr>
          <w:rFonts w:hint="eastAsia" w:ascii="宋体" w:hAnsi="宋体"/>
          <w:color w:val="auto"/>
          <w:sz w:val="24"/>
          <w:highlight w:val="none"/>
          <w:lang w:val="en-US" w:eastAsia="zh-CN"/>
        </w:rPr>
        <w:t>相关</w:t>
      </w:r>
      <w:r>
        <w:rPr>
          <w:rFonts w:hint="eastAsia" w:ascii="宋体" w:hAnsi="宋体"/>
          <w:color w:val="auto"/>
          <w:sz w:val="24"/>
          <w:highlight w:val="none"/>
        </w:rPr>
        <w:t>专家库中抽取。</w:t>
      </w:r>
    </w:p>
    <w:p w14:paraId="3325BDF9">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2．评标委员会应设负责人1名，由评标委员会成员推荐产生。评标委员会负责人与评标委员会的其他成员有同等的表决权。</w:t>
      </w:r>
    </w:p>
    <w:p w14:paraId="77FCE6E1">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3. 评标委员会成员有下列情形之一的，应当回避：</w:t>
      </w:r>
    </w:p>
    <w:p w14:paraId="7E86E15C">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3.1 招标人或投标人的主要负责人的近亲属；</w:t>
      </w:r>
    </w:p>
    <w:p w14:paraId="00CA93D4">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3.2 项目主管部门或者行政监督部门的人员；</w:t>
      </w:r>
    </w:p>
    <w:p w14:paraId="5CCFB620">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3.3 与投标人有经济利益关系，可能影响对投标公正评审的；</w:t>
      </w:r>
    </w:p>
    <w:p w14:paraId="3E7CD0C7">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3.4 曾因在招标、评标以及其他与招标投标有关活动中从事违法行为而受过行政处罚或刑事处罚的。</w:t>
      </w:r>
    </w:p>
    <w:p w14:paraId="3F550314">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3.5 其他应回避的情形。</w:t>
      </w:r>
    </w:p>
    <w:p w14:paraId="05582344">
      <w:pPr>
        <w:spacing w:line="360" w:lineRule="auto"/>
        <w:ind w:firstLine="482" w:firstLineChars="200"/>
        <w:rPr>
          <w:rFonts w:ascii="宋体" w:hAnsi="宋体"/>
          <w:b/>
          <w:color w:val="auto"/>
          <w:sz w:val="24"/>
          <w:highlight w:val="none"/>
        </w:rPr>
      </w:pPr>
      <w:r>
        <w:rPr>
          <w:rFonts w:hint="eastAsia" w:ascii="宋体" w:hAnsi="宋体"/>
          <w:b/>
          <w:color w:val="auto"/>
          <w:sz w:val="24"/>
          <w:highlight w:val="none"/>
        </w:rPr>
        <w:t>二、评标原则</w:t>
      </w:r>
    </w:p>
    <w:p w14:paraId="67235EFC">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1．竞争优选。</w:t>
      </w:r>
    </w:p>
    <w:p w14:paraId="519AB1AD">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2．公正、公平、科学合理。</w:t>
      </w:r>
    </w:p>
    <w:p w14:paraId="4746B884">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3．质量好，信誉高，设计周期适当，设计方案先进可行。</w:t>
      </w:r>
    </w:p>
    <w:p w14:paraId="545182D7">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4．反不正当竞争。</w:t>
      </w:r>
    </w:p>
    <w:p w14:paraId="57FCE5AA">
      <w:pPr>
        <w:spacing w:line="360" w:lineRule="auto"/>
        <w:ind w:firstLine="482" w:firstLineChars="200"/>
        <w:rPr>
          <w:rFonts w:ascii="宋体" w:hAnsi="宋体"/>
          <w:color w:val="auto"/>
          <w:sz w:val="24"/>
          <w:highlight w:val="none"/>
        </w:rPr>
      </w:pPr>
      <w:r>
        <w:rPr>
          <w:rFonts w:hint="eastAsia" w:ascii="宋体" w:hAnsi="宋体"/>
          <w:b/>
          <w:color w:val="auto"/>
          <w:sz w:val="24"/>
          <w:highlight w:val="none"/>
        </w:rPr>
        <w:t>三、评标</w:t>
      </w:r>
    </w:p>
    <w:p w14:paraId="70A89289">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1．评标委员会成员应认真研究招标文件，按照招标文件规定的“评标办法”对投标文件进行评审。</w:t>
      </w:r>
    </w:p>
    <w:p w14:paraId="3316BCC2">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 w:val="24"/>
          <w:highlight w:val="none"/>
        </w:rPr>
      </w:pPr>
      <w:r>
        <w:rPr>
          <w:rFonts w:ascii="宋体" w:hAnsi="宋体"/>
          <w:color w:val="auto"/>
          <w:sz w:val="24"/>
          <w:highlight w:val="none"/>
        </w:rPr>
        <w:t xml:space="preserve">    </w:t>
      </w:r>
      <w:r>
        <w:rPr>
          <w:rFonts w:hint="eastAsia" w:ascii="宋体" w:hAnsi="宋体"/>
          <w:bCs/>
          <w:color w:val="auto"/>
          <w:sz w:val="24"/>
          <w:highlight w:val="none"/>
        </w:rPr>
        <w:t>2</w:t>
      </w:r>
      <w:r>
        <w:rPr>
          <w:rFonts w:hint="eastAsia" w:ascii="宋体" w:hAnsi="宋体"/>
          <w:color w:val="auto"/>
          <w:sz w:val="24"/>
          <w:highlight w:val="none"/>
        </w:rPr>
        <w:t>．下列情况属于重大偏差：</w:t>
      </w:r>
    </w:p>
    <w:p w14:paraId="73E8F79D">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 w:val="24"/>
          <w:highlight w:val="none"/>
        </w:rPr>
      </w:pPr>
      <w:r>
        <w:rPr>
          <w:rFonts w:ascii="宋体" w:hAnsi="宋体"/>
          <w:color w:val="auto"/>
          <w:sz w:val="24"/>
          <w:highlight w:val="none"/>
        </w:rPr>
        <w:t xml:space="preserve">    </w:t>
      </w:r>
      <w:r>
        <w:rPr>
          <w:rFonts w:hint="eastAsia" w:ascii="宋体" w:hAnsi="宋体"/>
          <w:color w:val="auto"/>
          <w:sz w:val="24"/>
          <w:highlight w:val="none"/>
        </w:rPr>
        <w:t>2.1 投标书未按规定加盖投标人法人单位公章和法定代表人签字（复印件无效）或盖章的；</w:t>
      </w:r>
    </w:p>
    <w:p w14:paraId="2EE1547F">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 w:val="24"/>
          <w:highlight w:val="none"/>
        </w:rPr>
      </w:pPr>
      <w:r>
        <w:rPr>
          <w:rFonts w:ascii="宋体" w:hAnsi="宋体"/>
          <w:color w:val="auto"/>
          <w:sz w:val="24"/>
          <w:highlight w:val="none"/>
        </w:rPr>
        <w:t xml:space="preserve">   </w:t>
      </w:r>
      <w:r>
        <w:rPr>
          <w:rFonts w:hint="eastAsia" w:ascii="宋体" w:hAnsi="宋体"/>
          <w:color w:val="auto"/>
          <w:sz w:val="24"/>
          <w:highlight w:val="none"/>
        </w:rPr>
        <w:t xml:space="preserve"> 2.2 投标文件未按规定的格式填写，内容不全或关键字迹模糊、无法辨认的；</w:t>
      </w:r>
    </w:p>
    <w:p w14:paraId="115812C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color w:val="auto"/>
          <w:sz w:val="24"/>
          <w:highlight w:val="none"/>
        </w:rPr>
      </w:pPr>
      <w:r>
        <w:rPr>
          <w:rFonts w:hint="eastAsia" w:ascii="宋体" w:hAnsi="宋体"/>
          <w:color w:val="auto"/>
          <w:sz w:val="24"/>
          <w:highlight w:val="none"/>
        </w:rPr>
        <w:t>2.3 投标人递交两份或多份内容不同的投标文件，或在一份投标文件中对同一招标项目有两个或多个报价，且事先未声明哪一份有效，按招标文件规定提交备选投标方案的除外；</w:t>
      </w:r>
    </w:p>
    <w:p w14:paraId="3C01F807">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 w:val="24"/>
          <w:highlight w:val="none"/>
        </w:rPr>
      </w:pPr>
      <w:r>
        <w:rPr>
          <w:rFonts w:hint="eastAsia" w:ascii="宋体" w:hAnsi="宋体"/>
          <w:color w:val="auto"/>
          <w:sz w:val="24"/>
          <w:highlight w:val="none"/>
        </w:rPr>
        <w:t xml:space="preserve">    2.4 投标人名称与资格审查时不一致的；</w:t>
      </w:r>
    </w:p>
    <w:p w14:paraId="29AEFBB4">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 w:val="24"/>
          <w:highlight w:val="none"/>
        </w:rPr>
      </w:pPr>
      <w:r>
        <w:rPr>
          <w:rFonts w:ascii="宋体" w:hAnsi="宋体"/>
          <w:color w:val="auto"/>
          <w:sz w:val="24"/>
          <w:highlight w:val="none"/>
        </w:rPr>
        <w:t xml:space="preserve">   </w:t>
      </w:r>
      <w:r>
        <w:rPr>
          <w:rFonts w:hint="eastAsia" w:ascii="宋体" w:hAnsi="宋体"/>
          <w:color w:val="auto"/>
          <w:sz w:val="24"/>
          <w:highlight w:val="none"/>
        </w:rPr>
        <w:t xml:space="preserve"> 2.5 投标文件载明的招标项目完成期限超过招标文件规定期限的；</w:t>
      </w:r>
    </w:p>
    <w:p w14:paraId="76D965A1">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 w:val="24"/>
          <w:highlight w:val="none"/>
        </w:rPr>
      </w:pPr>
      <w:r>
        <w:rPr>
          <w:rFonts w:ascii="宋体" w:hAnsi="宋体"/>
          <w:color w:val="auto"/>
          <w:sz w:val="24"/>
          <w:highlight w:val="none"/>
        </w:rPr>
        <w:t xml:space="preserve">    </w:t>
      </w:r>
      <w:r>
        <w:rPr>
          <w:rFonts w:hint="eastAsia" w:ascii="宋体" w:hAnsi="宋体"/>
          <w:color w:val="auto"/>
          <w:sz w:val="24"/>
          <w:highlight w:val="none"/>
        </w:rPr>
        <w:t>2.6 投标文件载明的工程设计技术标准和方案明显不符合招标文件要求的；</w:t>
      </w:r>
    </w:p>
    <w:p w14:paraId="7765C86A">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 w:val="24"/>
          <w:highlight w:val="none"/>
        </w:rPr>
      </w:pPr>
      <w:r>
        <w:rPr>
          <w:rFonts w:ascii="宋体" w:hAnsi="宋体"/>
          <w:color w:val="auto"/>
          <w:sz w:val="24"/>
          <w:highlight w:val="none"/>
        </w:rPr>
        <w:t xml:space="preserve">    </w:t>
      </w:r>
      <w:r>
        <w:rPr>
          <w:rFonts w:hint="eastAsia" w:ascii="宋体" w:hAnsi="宋体"/>
          <w:color w:val="auto"/>
          <w:sz w:val="24"/>
          <w:highlight w:val="none"/>
        </w:rPr>
        <w:t>2.7 投标文件附有招标人不能接受条件的；</w:t>
      </w:r>
    </w:p>
    <w:p w14:paraId="73C108F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color w:val="auto"/>
          <w:sz w:val="24"/>
          <w:highlight w:val="none"/>
        </w:rPr>
      </w:pPr>
      <w:r>
        <w:rPr>
          <w:rFonts w:hint="eastAsia" w:ascii="宋体" w:hAnsi="宋体"/>
          <w:color w:val="auto"/>
          <w:sz w:val="24"/>
          <w:highlight w:val="none"/>
        </w:rPr>
        <w:t>2.8 未能在实质上响应招标文件规定的；</w:t>
      </w:r>
    </w:p>
    <w:p w14:paraId="5D743327">
      <w:pPr>
        <w:keepNext w:val="0"/>
        <w:keepLines w:val="0"/>
        <w:pageBreakBefore w:val="0"/>
        <w:widowControl w:val="0"/>
        <w:kinsoku/>
        <w:wordWrap/>
        <w:overflowPunct/>
        <w:topLinePunct w:val="0"/>
        <w:autoSpaceDE/>
        <w:autoSpaceDN/>
        <w:bidi w:val="0"/>
        <w:adjustRightInd/>
        <w:snapToGrid/>
        <w:spacing w:line="500" w:lineRule="exact"/>
        <w:ind w:left="525"/>
        <w:textAlignment w:val="auto"/>
        <w:rPr>
          <w:rFonts w:ascii="宋体" w:hAnsi="宋体"/>
          <w:color w:val="auto"/>
          <w:sz w:val="24"/>
          <w:highlight w:val="none"/>
        </w:rPr>
      </w:pPr>
      <w:r>
        <w:rPr>
          <w:rFonts w:hint="eastAsia" w:ascii="宋体" w:hAnsi="宋体"/>
          <w:color w:val="auto"/>
          <w:sz w:val="24"/>
          <w:highlight w:val="none"/>
        </w:rPr>
        <w:t>重大偏差因未能对招标文件作出实质性响应，应作废标处理。</w:t>
      </w:r>
    </w:p>
    <w:p w14:paraId="34D4D04C">
      <w:pPr>
        <w:keepNext w:val="0"/>
        <w:keepLines w:val="0"/>
        <w:pageBreakBefore w:val="0"/>
        <w:widowControl w:val="0"/>
        <w:kinsoku/>
        <w:wordWrap/>
        <w:overflowPunct/>
        <w:topLinePunct w:val="0"/>
        <w:autoSpaceDE/>
        <w:autoSpaceDN/>
        <w:bidi w:val="0"/>
        <w:adjustRightInd/>
        <w:snapToGrid/>
        <w:spacing w:line="500" w:lineRule="exact"/>
        <w:ind w:right="73" w:firstLine="525"/>
        <w:textAlignment w:val="auto"/>
        <w:rPr>
          <w:rFonts w:ascii="宋体" w:hAnsi="宋体"/>
          <w:color w:val="auto"/>
          <w:sz w:val="24"/>
          <w:highlight w:val="none"/>
        </w:rPr>
      </w:pPr>
      <w:r>
        <w:rPr>
          <w:rFonts w:hint="eastAsia" w:ascii="宋体" w:hAnsi="宋体"/>
          <w:color w:val="auto"/>
          <w:sz w:val="24"/>
          <w:highlight w:val="none"/>
        </w:rPr>
        <w:t>3．细微偏差是指投标文件在实质上响应招标文件要求，但在个别地方存在漏项或者提供了不完整的技术信息和数据等情况，并且补正这些遗漏或者不完整不会对其他投标人造成不公平的结果，细微偏差不影响投标文件的有效性。</w:t>
      </w:r>
    </w:p>
    <w:p w14:paraId="235A13C6">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 w:val="24"/>
          <w:highlight w:val="none"/>
        </w:rPr>
      </w:pPr>
      <w:r>
        <w:rPr>
          <w:rFonts w:ascii="宋体" w:hAnsi="宋体"/>
          <w:color w:val="auto"/>
          <w:sz w:val="24"/>
          <w:highlight w:val="none"/>
        </w:rPr>
        <w:t xml:space="preserve">    </w:t>
      </w:r>
      <w:r>
        <w:rPr>
          <w:rFonts w:hint="eastAsia" w:ascii="宋体" w:hAnsi="宋体"/>
          <w:color w:val="auto"/>
          <w:sz w:val="24"/>
          <w:highlight w:val="none"/>
        </w:rPr>
        <w:t>评标委员会应当书面要求存在细微偏差的投标人在评标结束前予以补正。拒不补正的，在详细评审时可以对细微偏差作不利于该投标人的量化，量化标准由评标委员会确定，并不向投标人作出解释。</w:t>
      </w:r>
    </w:p>
    <w:p w14:paraId="0D0EAFD2">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 w:val="24"/>
          <w:highlight w:val="none"/>
        </w:rPr>
      </w:pPr>
      <w:r>
        <w:rPr>
          <w:rFonts w:ascii="宋体" w:hAnsi="宋体"/>
          <w:color w:val="auto"/>
          <w:sz w:val="24"/>
          <w:highlight w:val="none"/>
        </w:rPr>
        <w:t xml:space="preserve">    </w:t>
      </w:r>
      <w:r>
        <w:rPr>
          <w:rFonts w:hint="eastAsia" w:ascii="宋体" w:hAnsi="宋体"/>
          <w:color w:val="auto"/>
          <w:sz w:val="24"/>
          <w:highlight w:val="none"/>
        </w:rPr>
        <w:t>4．评标委员会经评审，有效投标不足3个的，招标人应当依法重新招标。</w:t>
      </w:r>
    </w:p>
    <w:p w14:paraId="3EA48751">
      <w:pPr>
        <w:keepNext w:val="0"/>
        <w:keepLines w:val="0"/>
        <w:pageBreakBefore w:val="0"/>
        <w:widowControl w:val="0"/>
        <w:kinsoku/>
        <w:wordWrap/>
        <w:overflowPunct/>
        <w:topLinePunct w:val="0"/>
        <w:autoSpaceDE/>
        <w:autoSpaceDN/>
        <w:bidi w:val="0"/>
        <w:adjustRightInd/>
        <w:snapToGrid/>
        <w:spacing w:line="500" w:lineRule="exact"/>
        <w:ind w:firstLine="420"/>
        <w:textAlignment w:val="auto"/>
        <w:rPr>
          <w:rFonts w:ascii="宋体" w:hAnsi="宋体"/>
          <w:color w:val="auto"/>
          <w:sz w:val="24"/>
          <w:highlight w:val="none"/>
        </w:rPr>
      </w:pPr>
      <w:r>
        <w:rPr>
          <w:rFonts w:hint="eastAsia" w:ascii="宋体" w:hAnsi="宋体"/>
          <w:color w:val="auto"/>
          <w:sz w:val="24"/>
          <w:highlight w:val="none"/>
        </w:rPr>
        <w:t>5．对资格审查不合格的投标人，评标委员会将不再对该投标人的技术标和商务标作进一步的评审。</w:t>
      </w:r>
    </w:p>
    <w:p w14:paraId="2BD50702">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rPr>
          <w:rFonts w:ascii="宋体" w:hAnsi="宋体"/>
          <w:color w:val="auto"/>
          <w:sz w:val="24"/>
          <w:highlight w:val="none"/>
        </w:rPr>
      </w:pPr>
      <w:r>
        <w:rPr>
          <w:rFonts w:hint="eastAsia" w:ascii="宋体" w:hAnsi="宋体"/>
          <w:b/>
          <w:color w:val="auto"/>
          <w:sz w:val="24"/>
          <w:highlight w:val="none"/>
        </w:rPr>
        <w:t>评标办法</w:t>
      </w:r>
    </w:p>
    <w:p w14:paraId="2056DCBB">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ascii="宋体" w:hAnsi="宋体" w:cs="宋体"/>
          <w:color w:val="auto"/>
          <w:sz w:val="24"/>
          <w:highlight w:val="none"/>
        </w:rPr>
      </w:pPr>
      <w:bookmarkStart w:id="14" w:name="_Toc368909877"/>
      <w:r>
        <w:rPr>
          <w:rFonts w:hint="eastAsia" w:ascii="宋体" w:hAnsi="宋体" w:cs="宋体"/>
          <w:color w:val="auto"/>
          <w:sz w:val="24"/>
          <w:highlight w:val="none"/>
        </w:rPr>
        <w:t>1. 本次评标采用</w:t>
      </w:r>
      <w:r>
        <w:rPr>
          <w:rFonts w:hint="eastAsia" w:ascii="宋体" w:hAnsi="宋体" w:cs="宋体"/>
          <w:b/>
          <w:color w:val="auto"/>
          <w:sz w:val="24"/>
          <w:highlight w:val="none"/>
          <w:u w:val="single"/>
        </w:rPr>
        <w:t>综合评估</w:t>
      </w:r>
      <w:r>
        <w:rPr>
          <w:rFonts w:hint="eastAsia" w:ascii="宋体" w:hAnsi="宋体" w:cs="宋体"/>
          <w:color w:val="auto"/>
          <w:sz w:val="24"/>
          <w:highlight w:val="none"/>
        </w:rPr>
        <w:t>法。评标委员会对资格审查合格的投标人技术标、商务标进行全面评审计分。</w:t>
      </w:r>
    </w:p>
    <w:p w14:paraId="33C5F42F">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ascii="宋体" w:hAnsi="宋体" w:cs="宋体"/>
          <w:color w:val="auto"/>
          <w:sz w:val="24"/>
          <w:highlight w:val="none"/>
        </w:rPr>
      </w:pPr>
      <w:r>
        <w:rPr>
          <w:rFonts w:hint="eastAsia" w:ascii="宋体" w:hAnsi="宋体" w:cs="宋体"/>
          <w:color w:val="auto"/>
          <w:sz w:val="24"/>
          <w:highlight w:val="none"/>
        </w:rPr>
        <w:t>2. 分值分配：（1）技术标</w:t>
      </w:r>
      <w:r>
        <w:rPr>
          <w:rFonts w:hint="eastAsia" w:ascii="宋体" w:hAnsi="宋体" w:cs="宋体"/>
          <w:b/>
          <w:color w:val="auto"/>
          <w:sz w:val="24"/>
          <w:highlight w:val="none"/>
          <w:u w:val="single"/>
          <w:lang w:val="en-US" w:eastAsia="zh-CN"/>
        </w:rPr>
        <w:t>60</w:t>
      </w:r>
      <w:r>
        <w:rPr>
          <w:rFonts w:hint="eastAsia" w:ascii="宋体" w:hAnsi="宋体" w:cs="宋体"/>
          <w:color w:val="auto"/>
          <w:sz w:val="24"/>
          <w:highlight w:val="none"/>
        </w:rPr>
        <w:t>分；（2）商务标</w:t>
      </w:r>
      <w:r>
        <w:rPr>
          <w:rFonts w:hint="eastAsia" w:ascii="宋体" w:hAnsi="宋体" w:cs="宋体"/>
          <w:b/>
          <w:bCs/>
          <w:color w:val="auto"/>
          <w:sz w:val="24"/>
          <w:highlight w:val="none"/>
          <w:u w:val="single"/>
        </w:rPr>
        <w:t xml:space="preserve"> </w:t>
      </w:r>
      <w:r>
        <w:rPr>
          <w:rFonts w:hint="eastAsia" w:ascii="宋体" w:hAnsi="宋体" w:cs="宋体"/>
          <w:b/>
          <w:bCs/>
          <w:color w:val="auto"/>
          <w:sz w:val="24"/>
          <w:highlight w:val="none"/>
          <w:u w:val="single"/>
          <w:lang w:val="en-US" w:eastAsia="zh-CN"/>
        </w:rPr>
        <w:t>4</w:t>
      </w:r>
      <w:r>
        <w:rPr>
          <w:rFonts w:hint="eastAsia" w:ascii="宋体" w:hAnsi="宋体" w:cs="宋体"/>
          <w:b/>
          <w:bCs/>
          <w:color w:val="auto"/>
          <w:sz w:val="24"/>
          <w:highlight w:val="none"/>
          <w:u w:val="single"/>
        </w:rPr>
        <w:t xml:space="preserve">0 </w:t>
      </w:r>
      <w:r>
        <w:rPr>
          <w:rFonts w:hint="eastAsia" w:ascii="宋体" w:hAnsi="宋体" w:cs="宋体"/>
          <w:color w:val="auto"/>
          <w:sz w:val="24"/>
          <w:highlight w:val="none"/>
        </w:rPr>
        <w:t>分。</w:t>
      </w:r>
    </w:p>
    <w:p w14:paraId="70F3ACB0">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 xml:space="preserve">3．技术标评分办法（满分 </w:t>
      </w:r>
      <w:r>
        <w:rPr>
          <w:rFonts w:hint="eastAsia" w:ascii="宋体" w:hAnsi="宋体" w:cs="宋体"/>
          <w:b/>
          <w:color w:val="auto"/>
          <w:sz w:val="24"/>
          <w:highlight w:val="none"/>
          <w:u w:val="single"/>
          <w:lang w:val="en-US" w:eastAsia="zh-CN"/>
        </w:rPr>
        <w:t>6</w:t>
      </w:r>
      <w:r>
        <w:rPr>
          <w:rFonts w:hint="eastAsia" w:ascii="宋体" w:hAnsi="宋体" w:cs="宋体"/>
          <w:b/>
          <w:color w:val="auto"/>
          <w:sz w:val="24"/>
          <w:highlight w:val="none"/>
          <w:u w:val="single"/>
        </w:rPr>
        <w:t>0</w:t>
      </w:r>
      <w:r>
        <w:rPr>
          <w:rFonts w:hint="eastAsia" w:ascii="宋体" w:hAnsi="宋体" w:cs="宋体"/>
          <w:color w:val="auto"/>
          <w:sz w:val="24"/>
          <w:highlight w:val="none"/>
        </w:rPr>
        <w:t>分）</w:t>
      </w:r>
    </w:p>
    <w:tbl>
      <w:tblPr>
        <w:tblStyle w:val="23"/>
        <w:tblW w:w="946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32" w:type="dxa"/>
          <w:left w:w="64" w:type="dxa"/>
          <w:bottom w:w="32" w:type="dxa"/>
          <w:right w:w="64" w:type="dxa"/>
        </w:tblCellMar>
      </w:tblPr>
      <w:tblGrid>
        <w:gridCol w:w="406"/>
        <w:gridCol w:w="762"/>
        <w:gridCol w:w="1188"/>
        <w:gridCol w:w="6416"/>
        <w:gridCol w:w="692"/>
      </w:tblGrid>
      <w:tr w14:paraId="651EEBF2">
        <w:tblPrEx>
          <w:tblLayout w:type="fixed"/>
        </w:tblPrEx>
        <w:trPr>
          <w:trHeight w:val="0" w:hRule="atLeast"/>
          <w:tblHeader/>
          <w:jc w:val="center"/>
        </w:trPr>
        <w:tc>
          <w:tcPr>
            <w:tcW w:w="406" w:type="dxa"/>
            <w:tcBorders>
              <w:top w:val="single" w:color="auto" w:sz="4" w:space="0"/>
              <w:left w:val="single" w:color="auto" w:sz="4" w:space="0"/>
              <w:bottom w:val="single" w:color="auto" w:sz="4" w:space="0"/>
              <w:right w:val="single" w:color="auto" w:sz="4" w:space="0"/>
            </w:tcBorders>
            <w:vAlign w:val="center"/>
          </w:tcPr>
          <w:p w14:paraId="663EA86D">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color w:val="auto"/>
                <w:sz w:val="24"/>
                <w:szCs w:val="24"/>
                <w:highlight w:val="none"/>
                <w:lang w:eastAsia="zh-CN"/>
              </w:rPr>
            </w:pPr>
            <w:r>
              <w:rPr>
                <w:rFonts w:hint="eastAsia" w:ascii="宋体" w:hAnsi="宋体" w:cs="宋体"/>
                <w:b/>
                <w:color w:val="auto"/>
                <w:sz w:val="24"/>
                <w:szCs w:val="24"/>
                <w:highlight w:val="none"/>
                <w:lang w:eastAsia="zh-CN"/>
              </w:rPr>
              <w:t>序号</w:t>
            </w:r>
          </w:p>
        </w:tc>
        <w:tc>
          <w:tcPr>
            <w:tcW w:w="1950" w:type="dxa"/>
            <w:gridSpan w:val="2"/>
            <w:tcBorders>
              <w:top w:val="single" w:color="auto" w:sz="4" w:space="0"/>
              <w:left w:val="single" w:color="auto" w:sz="4" w:space="0"/>
              <w:bottom w:val="single" w:color="auto" w:sz="4" w:space="0"/>
              <w:right w:val="single" w:color="auto" w:sz="4" w:space="0"/>
            </w:tcBorders>
            <w:vAlign w:val="center"/>
          </w:tcPr>
          <w:p w14:paraId="529BB5EB">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color w:val="auto"/>
                <w:sz w:val="24"/>
                <w:szCs w:val="24"/>
                <w:highlight w:val="none"/>
                <w:lang w:eastAsia="zh-CN"/>
              </w:rPr>
            </w:pPr>
            <w:r>
              <w:rPr>
                <w:rFonts w:hint="eastAsia" w:ascii="宋体" w:hAnsi="宋体" w:cs="宋体"/>
                <w:b/>
                <w:color w:val="auto"/>
                <w:sz w:val="24"/>
                <w:szCs w:val="24"/>
                <w:highlight w:val="none"/>
                <w:lang w:eastAsia="zh-CN"/>
              </w:rPr>
              <w:t>评分项目</w:t>
            </w:r>
          </w:p>
        </w:tc>
        <w:tc>
          <w:tcPr>
            <w:tcW w:w="6416" w:type="dxa"/>
            <w:tcBorders>
              <w:top w:val="single" w:color="auto" w:sz="4" w:space="0"/>
              <w:left w:val="single" w:color="auto" w:sz="4" w:space="0"/>
              <w:bottom w:val="single" w:color="auto" w:sz="4" w:space="0"/>
              <w:right w:val="single" w:color="auto" w:sz="4" w:space="0"/>
            </w:tcBorders>
            <w:vAlign w:val="center"/>
          </w:tcPr>
          <w:p w14:paraId="1672307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color w:val="auto"/>
                <w:sz w:val="24"/>
                <w:szCs w:val="24"/>
                <w:highlight w:val="none"/>
                <w:lang w:eastAsia="zh-CN"/>
              </w:rPr>
            </w:pPr>
            <w:r>
              <w:rPr>
                <w:rFonts w:hint="eastAsia" w:ascii="宋体" w:hAnsi="宋体" w:cs="宋体"/>
                <w:b/>
                <w:color w:val="auto"/>
                <w:sz w:val="24"/>
                <w:szCs w:val="24"/>
                <w:highlight w:val="none"/>
                <w:lang w:eastAsia="zh-CN"/>
              </w:rPr>
              <w:t>评分细则</w:t>
            </w:r>
          </w:p>
        </w:tc>
        <w:tc>
          <w:tcPr>
            <w:tcW w:w="692" w:type="dxa"/>
            <w:tcBorders>
              <w:top w:val="single" w:color="auto" w:sz="4" w:space="0"/>
              <w:left w:val="single" w:color="auto" w:sz="4" w:space="0"/>
              <w:bottom w:val="single" w:color="auto" w:sz="4" w:space="0"/>
              <w:right w:val="single" w:color="auto" w:sz="4" w:space="0"/>
            </w:tcBorders>
            <w:vAlign w:val="center"/>
          </w:tcPr>
          <w:p w14:paraId="26B603E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color w:val="auto"/>
                <w:sz w:val="24"/>
                <w:szCs w:val="24"/>
                <w:highlight w:val="none"/>
                <w:lang w:eastAsia="zh-CN"/>
              </w:rPr>
            </w:pPr>
            <w:r>
              <w:rPr>
                <w:rFonts w:hint="eastAsia" w:ascii="宋体" w:hAnsi="宋体" w:cs="宋体"/>
                <w:b/>
                <w:color w:val="auto"/>
                <w:sz w:val="24"/>
                <w:szCs w:val="24"/>
                <w:highlight w:val="none"/>
                <w:lang w:eastAsia="zh-CN"/>
              </w:rPr>
              <w:t>分项得分</w:t>
            </w:r>
          </w:p>
        </w:tc>
      </w:tr>
      <w:tr w14:paraId="1A81750A">
        <w:tblPrEx>
          <w:tblLayout w:type="fixed"/>
        </w:tblPrEx>
        <w:trPr>
          <w:trHeight w:val="0" w:hRule="atLeast"/>
          <w:jc w:val="center"/>
        </w:trPr>
        <w:tc>
          <w:tcPr>
            <w:tcW w:w="406" w:type="dxa"/>
            <w:vMerge w:val="restart"/>
            <w:tcBorders>
              <w:top w:val="single" w:color="auto" w:sz="4" w:space="0"/>
              <w:left w:val="single" w:color="auto" w:sz="4" w:space="0"/>
              <w:right w:val="single" w:color="auto" w:sz="4" w:space="0"/>
            </w:tcBorders>
            <w:vAlign w:val="center"/>
          </w:tcPr>
          <w:p w14:paraId="649D87A1">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762" w:type="dxa"/>
            <w:vMerge w:val="restart"/>
            <w:tcBorders>
              <w:top w:val="single" w:color="auto" w:sz="4" w:space="0"/>
              <w:left w:val="single" w:color="auto" w:sz="4" w:space="0"/>
              <w:right w:val="single" w:color="auto" w:sz="4" w:space="0"/>
            </w:tcBorders>
            <w:vAlign w:val="center"/>
          </w:tcPr>
          <w:p w14:paraId="0162FC1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rPr>
              <w:t>设计</w:t>
            </w:r>
          </w:p>
          <w:p w14:paraId="469348E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方案</w:t>
            </w:r>
          </w:p>
          <w:p w14:paraId="48DFA59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w:t>
            </w:r>
            <w:r>
              <w:rPr>
                <w:rFonts w:hint="eastAsia" w:ascii="宋体" w:hAnsi="宋体" w:eastAsia="宋体" w:cs="宋体"/>
                <w:color w:val="auto"/>
                <w:sz w:val="24"/>
                <w:szCs w:val="24"/>
                <w:highlight w:val="none"/>
              </w:rPr>
              <w:t>3</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分</w:t>
            </w:r>
            <w:r>
              <w:rPr>
                <w:rFonts w:hint="eastAsia" w:ascii="宋体" w:hAnsi="宋体" w:eastAsia="宋体" w:cs="宋体"/>
                <w:color w:val="auto"/>
                <w:sz w:val="24"/>
                <w:szCs w:val="24"/>
                <w:highlight w:val="none"/>
                <w:lang w:val="zh-CN"/>
              </w:rPr>
              <w:t>）</w:t>
            </w:r>
          </w:p>
        </w:tc>
        <w:tc>
          <w:tcPr>
            <w:tcW w:w="1188" w:type="dxa"/>
            <w:vMerge w:val="restart"/>
            <w:tcBorders>
              <w:top w:val="single" w:color="auto" w:sz="4" w:space="0"/>
              <w:left w:val="single" w:color="auto" w:sz="4" w:space="0"/>
              <w:right w:val="single" w:color="auto" w:sz="4" w:space="0"/>
            </w:tcBorders>
            <w:vAlign w:val="center"/>
          </w:tcPr>
          <w:p w14:paraId="11620EC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项目理解</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分）</w:t>
            </w:r>
          </w:p>
        </w:tc>
        <w:tc>
          <w:tcPr>
            <w:tcW w:w="6416" w:type="dxa"/>
            <w:tcBorders>
              <w:top w:val="single" w:color="auto" w:sz="4" w:space="0"/>
              <w:left w:val="single" w:color="auto" w:sz="4" w:space="0"/>
              <w:right w:val="single" w:color="auto" w:sz="4" w:space="0"/>
            </w:tcBorders>
            <w:vAlign w:val="center"/>
          </w:tcPr>
          <w:p w14:paraId="44AAF2A3">
            <w:pPr>
              <w:keepNext w:val="0"/>
              <w:keepLines w:val="0"/>
              <w:widowControl/>
              <w:suppressLineNumbers w:val="0"/>
              <w:snapToGrid w:val="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针对本项目设计要求，对现状情况了解充分，对现场存在问题分析到位，方案内容合理性、落地性等，提出优化思路，内容表达详细、内容完整、意见合理。</w:t>
            </w:r>
          </w:p>
          <w:p w14:paraId="1863BAA5">
            <w:pPr>
              <w:keepNext w:val="0"/>
              <w:keepLines w:val="0"/>
              <w:widowControl/>
              <w:suppressLineNumbers w:val="0"/>
              <w:snapToGrid w:val="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（合理得</w:t>
            </w:r>
            <w:r>
              <w:rPr>
                <w:rFonts w:hint="eastAsia" w:ascii="宋体" w:hAnsi="宋体" w:eastAsia="宋体" w:cs="宋体"/>
                <w:color w:val="auto"/>
                <w:sz w:val="24"/>
                <w:szCs w:val="24"/>
                <w:highlight w:val="none"/>
                <w:lang w:val="en-US" w:eastAsia="zh-CN"/>
              </w:rPr>
              <w:t>4.1</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分，较合理得</w:t>
            </w:r>
            <w:r>
              <w:rPr>
                <w:rFonts w:hint="eastAsia" w:ascii="宋体" w:hAnsi="宋体" w:eastAsia="宋体" w:cs="宋体"/>
                <w:color w:val="auto"/>
                <w:sz w:val="24"/>
                <w:szCs w:val="24"/>
                <w:highlight w:val="none"/>
                <w:lang w:val="en-US" w:eastAsia="zh-CN"/>
              </w:rPr>
              <w:t>2.1</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分，不合理得0-</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分）</w:t>
            </w:r>
          </w:p>
        </w:tc>
        <w:tc>
          <w:tcPr>
            <w:tcW w:w="692" w:type="dxa"/>
            <w:tcBorders>
              <w:top w:val="single" w:color="auto" w:sz="4" w:space="0"/>
              <w:left w:val="single" w:color="auto" w:sz="4" w:space="0"/>
              <w:right w:val="single" w:color="auto" w:sz="4" w:space="0"/>
            </w:tcBorders>
            <w:vAlign w:val="center"/>
          </w:tcPr>
          <w:p w14:paraId="398B4EC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0-</w:t>
            </w:r>
            <w:r>
              <w:rPr>
                <w:rFonts w:hint="eastAsia" w:ascii="宋体" w:hAnsi="宋体" w:cs="宋体"/>
                <w:color w:val="auto"/>
                <w:sz w:val="24"/>
                <w:szCs w:val="24"/>
                <w:highlight w:val="none"/>
                <w:lang w:val="en-US" w:eastAsia="zh-CN"/>
              </w:rPr>
              <w:t>6</w:t>
            </w:r>
          </w:p>
        </w:tc>
      </w:tr>
      <w:tr w14:paraId="16099DE6">
        <w:tblPrEx>
          <w:tblLayout w:type="fixed"/>
        </w:tblPrEx>
        <w:trPr>
          <w:trHeight w:val="0" w:hRule="atLeast"/>
          <w:jc w:val="center"/>
        </w:trPr>
        <w:tc>
          <w:tcPr>
            <w:tcW w:w="406" w:type="dxa"/>
            <w:vMerge w:val="continue"/>
            <w:tcBorders>
              <w:left w:val="single" w:color="auto" w:sz="4" w:space="0"/>
              <w:right w:val="single" w:color="auto" w:sz="4" w:space="0"/>
            </w:tcBorders>
            <w:vAlign w:val="center"/>
          </w:tcPr>
          <w:p w14:paraId="54204D5C">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4"/>
                <w:szCs w:val="24"/>
                <w:highlight w:val="none"/>
              </w:rPr>
            </w:pPr>
          </w:p>
        </w:tc>
        <w:tc>
          <w:tcPr>
            <w:tcW w:w="762" w:type="dxa"/>
            <w:vMerge w:val="continue"/>
            <w:tcBorders>
              <w:left w:val="single" w:color="auto" w:sz="4" w:space="0"/>
              <w:right w:val="single" w:color="auto" w:sz="4" w:space="0"/>
            </w:tcBorders>
            <w:vAlign w:val="center"/>
          </w:tcPr>
          <w:p w14:paraId="04C9A4D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宋体" w:eastAsia="宋体" w:cs="宋体"/>
                <w:color w:val="auto"/>
                <w:sz w:val="24"/>
                <w:szCs w:val="24"/>
                <w:highlight w:val="none"/>
                <w:lang w:val="zh-CN"/>
              </w:rPr>
            </w:pPr>
          </w:p>
        </w:tc>
        <w:tc>
          <w:tcPr>
            <w:tcW w:w="1188" w:type="dxa"/>
            <w:vMerge w:val="continue"/>
            <w:tcBorders>
              <w:left w:val="single" w:color="auto" w:sz="4" w:space="0"/>
              <w:right w:val="single" w:color="auto" w:sz="4" w:space="0"/>
            </w:tcBorders>
            <w:vAlign w:val="center"/>
          </w:tcPr>
          <w:p w14:paraId="3312465E">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4"/>
                <w:szCs w:val="24"/>
                <w:highlight w:val="none"/>
              </w:rPr>
            </w:pPr>
          </w:p>
        </w:tc>
        <w:tc>
          <w:tcPr>
            <w:tcW w:w="6416" w:type="dxa"/>
            <w:tcBorders>
              <w:top w:val="single" w:color="auto" w:sz="4" w:space="0"/>
              <w:left w:val="single" w:color="auto" w:sz="4" w:space="0"/>
              <w:right w:val="single" w:color="auto" w:sz="4" w:space="0"/>
            </w:tcBorders>
            <w:vAlign w:val="center"/>
          </w:tcPr>
          <w:p w14:paraId="65A8DF84">
            <w:pPr>
              <w:keepNext w:val="0"/>
              <w:keepLines w:val="0"/>
              <w:widowControl/>
              <w:suppressLineNumbers w:val="0"/>
              <w:snapToGrid w:val="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是否准确理解项目需求，根据设计任务书所提要求进行改造设计；方案是否符合本项目特点，重点明确、针对性强、特点突出、内容齐全，提供详细切实的设计构想和思路方案。</w:t>
            </w:r>
          </w:p>
          <w:p w14:paraId="15E4A023">
            <w:pPr>
              <w:keepNext w:val="0"/>
              <w:keepLines w:val="0"/>
              <w:widowControl/>
              <w:suppressLineNumbers w:val="0"/>
              <w:snapToGrid w:val="0"/>
              <w:jc w:val="left"/>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rPr>
              <w:t>（合理得</w:t>
            </w:r>
            <w:r>
              <w:rPr>
                <w:rFonts w:hint="eastAsia" w:ascii="宋体" w:hAnsi="宋体" w:eastAsia="宋体" w:cs="宋体"/>
                <w:color w:val="auto"/>
                <w:sz w:val="24"/>
                <w:szCs w:val="24"/>
                <w:highlight w:val="none"/>
                <w:lang w:val="en-US" w:eastAsia="zh-CN"/>
              </w:rPr>
              <w:t>4.1</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分，较合理得</w:t>
            </w:r>
            <w:r>
              <w:rPr>
                <w:rFonts w:hint="eastAsia" w:ascii="宋体" w:hAnsi="宋体" w:eastAsia="宋体" w:cs="宋体"/>
                <w:color w:val="auto"/>
                <w:sz w:val="24"/>
                <w:szCs w:val="24"/>
                <w:highlight w:val="none"/>
                <w:lang w:val="en-US" w:eastAsia="zh-CN"/>
              </w:rPr>
              <w:t>2.1</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分，不合理得0-</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分）</w:t>
            </w:r>
          </w:p>
        </w:tc>
        <w:tc>
          <w:tcPr>
            <w:tcW w:w="692" w:type="dxa"/>
            <w:tcBorders>
              <w:top w:val="single" w:color="auto" w:sz="4" w:space="0"/>
              <w:left w:val="single" w:color="auto" w:sz="4" w:space="0"/>
              <w:right w:val="single" w:color="auto" w:sz="4" w:space="0"/>
            </w:tcBorders>
            <w:vAlign w:val="center"/>
          </w:tcPr>
          <w:p w14:paraId="7A217F39">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0-</w:t>
            </w:r>
            <w:r>
              <w:rPr>
                <w:rFonts w:hint="eastAsia" w:ascii="宋体" w:hAnsi="宋体" w:cs="宋体"/>
                <w:color w:val="auto"/>
                <w:sz w:val="24"/>
                <w:szCs w:val="24"/>
                <w:highlight w:val="none"/>
                <w:lang w:val="en-US" w:eastAsia="zh-CN"/>
              </w:rPr>
              <w:t>6</w:t>
            </w:r>
          </w:p>
        </w:tc>
      </w:tr>
      <w:tr w14:paraId="10E5A94F">
        <w:tblPrEx>
          <w:tblLayout w:type="fixed"/>
        </w:tblPrEx>
        <w:trPr>
          <w:trHeight w:val="0" w:hRule="atLeast"/>
          <w:jc w:val="center"/>
        </w:trPr>
        <w:tc>
          <w:tcPr>
            <w:tcW w:w="406" w:type="dxa"/>
            <w:vMerge w:val="continue"/>
            <w:tcBorders>
              <w:left w:val="single" w:color="auto" w:sz="4" w:space="0"/>
              <w:right w:val="single" w:color="auto" w:sz="4" w:space="0"/>
            </w:tcBorders>
            <w:vAlign w:val="center"/>
          </w:tcPr>
          <w:p w14:paraId="5AB6A0BC">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4"/>
                <w:szCs w:val="24"/>
                <w:highlight w:val="none"/>
                <w:lang w:val="zh-CN"/>
              </w:rPr>
            </w:pPr>
          </w:p>
        </w:tc>
        <w:tc>
          <w:tcPr>
            <w:tcW w:w="762" w:type="dxa"/>
            <w:vMerge w:val="continue"/>
            <w:tcBorders>
              <w:left w:val="single" w:color="auto" w:sz="4" w:space="0"/>
              <w:right w:val="single" w:color="auto" w:sz="4" w:space="0"/>
            </w:tcBorders>
            <w:vAlign w:val="center"/>
          </w:tcPr>
          <w:p w14:paraId="625324A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宋体" w:eastAsia="宋体" w:cs="宋体"/>
                <w:color w:val="auto"/>
                <w:sz w:val="24"/>
                <w:szCs w:val="24"/>
                <w:highlight w:val="none"/>
                <w:lang w:val="zh-CN"/>
              </w:rPr>
            </w:pPr>
          </w:p>
        </w:tc>
        <w:tc>
          <w:tcPr>
            <w:tcW w:w="1188" w:type="dxa"/>
            <w:tcBorders>
              <w:top w:val="single" w:color="auto" w:sz="4" w:space="0"/>
              <w:left w:val="single" w:color="auto" w:sz="4" w:space="0"/>
              <w:right w:val="single" w:color="auto" w:sz="4" w:space="0"/>
            </w:tcBorders>
            <w:vAlign w:val="center"/>
          </w:tcPr>
          <w:p w14:paraId="0F5AED7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4"/>
                <w:szCs w:val="24"/>
                <w:highlight w:val="none"/>
                <w:lang w:val="zh-CN"/>
              </w:rPr>
            </w:pPr>
            <w:r>
              <w:rPr>
                <w:rFonts w:hint="eastAsia" w:ascii="宋体" w:hAnsi="宋体" w:cs="宋体"/>
                <w:color w:val="auto"/>
                <w:sz w:val="24"/>
                <w:szCs w:val="24"/>
                <w:highlight w:val="none"/>
                <w:lang w:val="en-US" w:eastAsia="zh-CN"/>
              </w:rPr>
              <w:t>总体布局</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10</w:t>
            </w:r>
            <w:r>
              <w:rPr>
                <w:rFonts w:hint="eastAsia" w:ascii="宋体" w:hAnsi="宋体" w:eastAsia="宋体" w:cs="宋体"/>
                <w:color w:val="auto"/>
                <w:sz w:val="24"/>
                <w:szCs w:val="24"/>
                <w:highlight w:val="none"/>
              </w:rPr>
              <w:t>分）</w:t>
            </w:r>
          </w:p>
        </w:tc>
        <w:tc>
          <w:tcPr>
            <w:tcW w:w="6416" w:type="dxa"/>
            <w:tcBorders>
              <w:top w:val="single" w:color="auto" w:sz="4" w:space="0"/>
              <w:left w:val="single" w:color="auto" w:sz="4" w:space="0"/>
              <w:bottom w:val="single" w:color="auto" w:sz="4" w:space="0"/>
              <w:right w:val="single" w:color="auto" w:sz="4" w:space="0"/>
            </w:tcBorders>
            <w:vAlign w:val="center"/>
          </w:tcPr>
          <w:p w14:paraId="36983023">
            <w:pPr>
              <w:keepNext w:val="0"/>
              <w:keepLines w:val="0"/>
              <w:widowControl/>
              <w:suppressLineNumbers w:val="0"/>
              <w:snapToGrid w:val="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总体布局</w:t>
            </w:r>
            <w:r>
              <w:rPr>
                <w:rFonts w:hint="eastAsia" w:ascii="宋体" w:hAnsi="宋体" w:eastAsia="宋体" w:cs="宋体"/>
                <w:color w:val="auto"/>
                <w:sz w:val="24"/>
                <w:szCs w:val="24"/>
                <w:highlight w:val="none"/>
              </w:rPr>
              <w:t>是否符合</w:t>
            </w:r>
            <w:r>
              <w:rPr>
                <w:rFonts w:hint="eastAsia" w:ascii="宋体" w:hAnsi="宋体" w:eastAsia="宋体" w:cs="宋体"/>
                <w:color w:val="auto"/>
                <w:sz w:val="24"/>
                <w:szCs w:val="24"/>
                <w:highlight w:val="none"/>
                <w:lang w:val="en-US" w:eastAsia="zh-CN"/>
              </w:rPr>
              <w:t>运动场馆的</w:t>
            </w:r>
            <w:r>
              <w:rPr>
                <w:rFonts w:hint="eastAsia" w:ascii="宋体" w:hAnsi="宋体" w:eastAsia="宋体" w:cs="宋体"/>
                <w:color w:val="auto"/>
                <w:sz w:val="24"/>
                <w:szCs w:val="24"/>
                <w:highlight w:val="none"/>
              </w:rPr>
              <w:t>使用和采光要求，</w:t>
            </w:r>
            <w:r>
              <w:rPr>
                <w:rFonts w:hint="eastAsia" w:ascii="宋体" w:hAnsi="宋体" w:eastAsia="宋体" w:cs="宋体"/>
                <w:color w:val="auto"/>
                <w:sz w:val="24"/>
                <w:szCs w:val="24"/>
                <w:highlight w:val="none"/>
                <w:lang w:val="en-US" w:eastAsia="zh-CN"/>
              </w:rPr>
              <w:t>建筑</w:t>
            </w:r>
            <w:r>
              <w:rPr>
                <w:rFonts w:hint="eastAsia" w:ascii="宋体" w:hAnsi="宋体" w:eastAsia="宋体" w:cs="宋体"/>
                <w:color w:val="auto"/>
                <w:sz w:val="24"/>
                <w:szCs w:val="24"/>
                <w:highlight w:val="none"/>
              </w:rPr>
              <w:t>风格是否具有本区域特色，与本区域建筑风格是否匹配</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效果图是否美观、全面。</w:t>
            </w:r>
          </w:p>
          <w:p w14:paraId="1A97E7C5">
            <w:pPr>
              <w:keepNext w:val="0"/>
              <w:keepLines w:val="0"/>
              <w:widowControl/>
              <w:suppressLineNumbers w:val="0"/>
              <w:snapToGrid w:val="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（合理得</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10</w:t>
            </w:r>
            <w:r>
              <w:rPr>
                <w:rFonts w:hint="eastAsia" w:ascii="宋体" w:hAnsi="宋体" w:eastAsia="宋体" w:cs="宋体"/>
                <w:color w:val="auto"/>
                <w:sz w:val="24"/>
                <w:szCs w:val="24"/>
                <w:highlight w:val="none"/>
              </w:rPr>
              <w:t>分，较合理得</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分，不合理得0-</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分）</w:t>
            </w:r>
          </w:p>
          <w:p w14:paraId="563445C7">
            <w:pPr>
              <w:keepNext w:val="0"/>
              <w:keepLines w:val="0"/>
              <w:widowControl/>
              <w:suppressLineNumbers w:val="0"/>
              <w:snapToGrid w:val="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注：根据附件十五提供的平面图制作体育中心体育馆、镜湖中学沙滩排球场的总体布局及效果图</w:t>
            </w:r>
          </w:p>
        </w:tc>
        <w:tc>
          <w:tcPr>
            <w:tcW w:w="692" w:type="dxa"/>
            <w:tcBorders>
              <w:top w:val="single" w:color="auto" w:sz="4" w:space="0"/>
              <w:left w:val="single" w:color="auto" w:sz="4" w:space="0"/>
              <w:bottom w:val="single" w:color="auto" w:sz="4" w:space="0"/>
              <w:right w:val="single" w:color="auto" w:sz="4" w:space="0"/>
            </w:tcBorders>
            <w:vAlign w:val="center"/>
          </w:tcPr>
          <w:p w14:paraId="284F9819">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0-</w:t>
            </w:r>
            <w:r>
              <w:rPr>
                <w:rFonts w:hint="eastAsia" w:ascii="宋体" w:hAnsi="宋体" w:cs="宋体"/>
                <w:color w:val="auto"/>
                <w:sz w:val="24"/>
                <w:szCs w:val="24"/>
                <w:highlight w:val="none"/>
                <w:lang w:val="en-US" w:eastAsia="zh-CN"/>
              </w:rPr>
              <w:t>10</w:t>
            </w:r>
          </w:p>
        </w:tc>
      </w:tr>
      <w:tr w14:paraId="2AA15AC8">
        <w:tblPrEx>
          <w:tblLayout w:type="fixed"/>
        </w:tblPrEx>
        <w:trPr>
          <w:trHeight w:val="0" w:hRule="atLeast"/>
          <w:jc w:val="center"/>
        </w:trPr>
        <w:tc>
          <w:tcPr>
            <w:tcW w:w="406" w:type="dxa"/>
            <w:vMerge w:val="continue"/>
            <w:tcBorders>
              <w:left w:val="single" w:color="auto" w:sz="4" w:space="0"/>
              <w:right w:val="single" w:color="auto" w:sz="4" w:space="0"/>
            </w:tcBorders>
            <w:vAlign w:val="center"/>
          </w:tcPr>
          <w:p w14:paraId="06772311">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4"/>
                <w:szCs w:val="24"/>
                <w:highlight w:val="none"/>
                <w:lang w:val="zh-CN"/>
              </w:rPr>
            </w:pPr>
          </w:p>
        </w:tc>
        <w:tc>
          <w:tcPr>
            <w:tcW w:w="762" w:type="dxa"/>
            <w:vMerge w:val="continue"/>
            <w:tcBorders>
              <w:left w:val="single" w:color="auto" w:sz="4" w:space="0"/>
              <w:right w:val="single" w:color="auto" w:sz="4" w:space="0"/>
            </w:tcBorders>
            <w:vAlign w:val="center"/>
          </w:tcPr>
          <w:p w14:paraId="0F97946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宋体" w:eastAsia="宋体" w:cs="宋体"/>
                <w:color w:val="auto"/>
                <w:sz w:val="24"/>
                <w:szCs w:val="24"/>
                <w:highlight w:val="none"/>
                <w:lang w:val="zh-CN"/>
              </w:rPr>
            </w:pPr>
          </w:p>
        </w:tc>
        <w:tc>
          <w:tcPr>
            <w:tcW w:w="1188" w:type="dxa"/>
            <w:tcBorders>
              <w:top w:val="single" w:color="auto" w:sz="4" w:space="0"/>
              <w:left w:val="single" w:color="auto" w:sz="4" w:space="0"/>
              <w:right w:val="single" w:color="auto" w:sz="4" w:space="0"/>
            </w:tcBorders>
            <w:vAlign w:val="center"/>
          </w:tcPr>
          <w:p w14:paraId="1D401F1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功能分区</w:t>
            </w:r>
          </w:p>
          <w:p w14:paraId="2E37B921">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分）</w:t>
            </w:r>
          </w:p>
        </w:tc>
        <w:tc>
          <w:tcPr>
            <w:tcW w:w="6416" w:type="dxa"/>
            <w:tcBorders>
              <w:top w:val="single" w:color="auto" w:sz="4" w:space="0"/>
              <w:left w:val="single" w:color="auto" w:sz="4" w:space="0"/>
              <w:right w:val="single" w:color="auto" w:sz="4" w:space="0"/>
            </w:tcBorders>
            <w:vAlign w:val="center"/>
          </w:tcPr>
          <w:p w14:paraId="721E225A">
            <w:pPr>
              <w:keepNext w:val="0"/>
              <w:keepLines w:val="0"/>
              <w:widowControl/>
              <w:suppressLineNumbers w:val="0"/>
              <w:snapToGrid w:val="0"/>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场馆内</w:t>
            </w:r>
            <w:r>
              <w:rPr>
                <w:rFonts w:hint="eastAsia" w:ascii="宋体" w:hAnsi="宋体" w:eastAsia="宋体" w:cs="宋体"/>
                <w:color w:val="auto"/>
                <w:sz w:val="24"/>
                <w:szCs w:val="24"/>
                <w:highlight w:val="none"/>
              </w:rPr>
              <w:t>各功能分区是否合理明确，</w:t>
            </w:r>
            <w:r>
              <w:rPr>
                <w:rFonts w:hint="eastAsia" w:ascii="宋体" w:hAnsi="宋体" w:eastAsia="宋体" w:cs="宋体"/>
                <w:color w:val="auto"/>
                <w:sz w:val="24"/>
                <w:szCs w:val="24"/>
                <w:highlight w:val="none"/>
                <w:lang w:val="en-US" w:eastAsia="zh-CN"/>
              </w:rPr>
              <w:t>运动场馆</w:t>
            </w:r>
            <w:r>
              <w:rPr>
                <w:rFonts w:hint="eastAsia" w:ascii="宋体" w:hAnsi="宋体" w:eastAsia="宋体" w:cs="宋体"/>
                <w:color w:val="auto"/>
                <w:sz w:val="24"/>
                <w:szCs w:val="24"/>
                <w:highlight w:val="none"/>
              </w:rPr>
              <w:t>类型是否齐全，是否</w:t>
            </w:r>
            <w:r>
              <w:rPr>
                <w:rFonts w:hint="eastAsia" w:ascii="宋体" w:hAnsi="宋体" w:eastAsia="宋体" w:cs="宋体"/>
                <w:color w:val="auto"/>
                <w:sz w:val="24"/>
                <w:szCs w:val="24"/>
                <w:highlight w:val="none"/>
                <w:lang w:val="en-US" w:eastAsia="zh-CN"/>
              </w:rPr>
              <w:t>能满足市运会举办需求</w:t>
            </w:r>
            <w:r>
              <w:rPr>
                <w:rFonts w:hint="eastAsia" w:ascii="宋体" w:hAnsi="宋体" w:eastAsia="宋体" w:cs="宋体"/>
                <w:color w:val="auto"/>
                <w:sz w:val="24"/>
                <w:szCs w:val="24"/>
                <w:highlight w:val="none"/>
                <w:lang w:eastAsia="zh-CN"/>
              </w:rPr>
              <w:t>。</w:t>
            </w:r>
          </w:p>
          <w:p w14:paraId="1B646C7E">
            <w:pPr>
              <w:keepNext w:val="0"/>
              <w:keepLines w:val="0"/>
              <w:widowControl/>
              <w:suppressLineNumbers w:val="0"/>
              <w:snapToGrid w:val="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（合理得</w:t>
            </w:r>
            <w:r>
              <w:rPr>
                <w:rFonts w:hint="eastAsia" w:ascii="宋体" w:hAnsi="宋体" w:eastAsia="宋体" w:cs="宋体"/>
                <w:color w:val="auto"/>
                <w:sz w:val="24"/>
                <w:szCs w:val="24"/>
                <w:highlight w:val="none"/>
                <w:lang w:val="en-US" w:eastAsia="zh-CN"/>
              </w:rPr>
              <w:t>3.5</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分，较合理得</w:t>
            </w:r>
            <w:r>
              <w:rPr>
                <w:rFonts w:hint="eastAsia" w:ascii="宋体" w:hAnsi="宋体" w:eastAsia="宋体" w:cs="宋体"/>
                <w:color w:val="auto"/>
                <w:sz w:val="24"/>
                <w:szCs w:val="24"/>
                <w:highlight w:val="none"/>
                <w:lang w:val="en-US" w:eastAsia="zh-CN"/>
              </w:rPr>
              <w:t>2.1</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3.4</w:t>
            </w:r>
            <w:r>
              <w:rPr>
                <w:rFonts w:hint="eastAsia" w:ascii="宋体" w:hAnsi="宋体" w:eastAsia="宋体" w:cs="宋体"/>
                <w:color w:val="auto"/>
                <w:sz w:val="24"/>
                <w:szCs w:val="24"/>
                <w:highlight w:val="none"/>
              </w:rPr>
              <w:t>分，不合理得0-</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分）</w:t>
            </w:r>
          </w:p>
        </w:tc>
        <w:tc>
          <w:tcPr>
            <w:tcW w:w="692" w:type="dxa"/>
            <w:tcBorders>
              <w:top w:val="single" w:color="auto" w:sz="4" w:space="0"/>
              <w:left w:val="single" w:color="auto" w:sz="4" w:space="0"/>
              <w:right w:val="single" w:color="auto" w:sz="4" w:space="0"/>
            </w:tcBorders>
            <w:vAlign w:val="center"/>
          </w:tcPr>
          <w:p w14:paraId="16F6601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0-</w:t>
            </w:r>
            <w:r>
              <w:rPr>
                <w:rFonts w:hint="eastAsia" w:ascii="宋体" w:hAnsi="宋体" w:cs="宋体"/>
                <w:color w:val="auto"/>
                <w:sz w:val="24"/>
                <w:szCs w:val="24"/>
                <w:highlight w:val="none"/>
                <w:lang w:val="en-US" w:eastAsia="zh-CN"/>
              </w:rPr>
              <w:t>5</w:t>
            </w:r>
          </w:p>
        </w:tc>
      </w:tr>
      <w:tr w14:paraId="2B9D2141">
        <w:tblPrEx>
          <w:tblLayout w:type="fixed"/>
        </w:tblPrEx>
        <w:trPr>
          <w:trHeight w:val="0" w:hRule="atLeast"/>
          <w:jc w:val="center"/>
        </w:trPr>
        <w:tc>
          <w:tcPr>
            <w:tcW w:w="406" w:type="dxa"/>
            <w:vMerge w:val="continue"/>
            <w:tcBorders>
              <w:left w:val="single" w:color="auto" w:sz="4" w:space="0"/>
              <w:right w:val="single" w:color="auto" w:sz="4" w:space="0"/>
            </w:tcBorders>
            <w:vAlign w:val="center"/>
          </w:tcPr>
          <w:p w14:paraId="2DC1A5C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4"/>
                <w:szCs w:val="24"/>
                <w:highlight w:val="none"/>
                <w:lang w:val="zh-CN"/>
              </w:rPr>
            </w:pPr>
          </w:p>
        </w:tc>
        <w:tc>
          <w:tcPr>
            <w:tcW w:w="762" w:type="dxa"/>
            <w:vMerge w:val="continue"/>
            <w:tcBorders>
              <w:left w:val="single" w:color="auto" w:sz="4" w:space="0"/>
              <w:right w:val="single" w:color="auto" w:sz="4" w:space="0"/>
            </w:tcBorders>
            <w:vAlign w:val="center"/>
          </w:tcPr>
          <w:p w14:paraId="39C4247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宋体" w:eastAsia="宋体" w:cs="宋体"/>
                <w:color w:val="auto"/>
                <w:sz w:val="24"/>
                <w:szCs w:val="24"/>
                <w:highlight w:val="none"/>
                <w:lang w:val="zh-CN"/>
              </w:rPr>
            </w:pPr>
          </w:p>
        </w:tc>
        <w:tc>
          <w:tcPr>
            <w:tcW w:w="1188" w:type="dxa"/>
            <w:tcBorders>
              <w:top w:val="single" w:color="auto" w:sz="4" w:space="0"/>
              <w:left w:val="single" w:color="auto" w:sz="4" w:space="0"/>
              <w:right w:val="single" w:color="auto" w:sz="4" w:space="0"/>
            </w:tcBorders>
            <w:vAlign w:val="center"/>
          </w:tcPr>
          <w:p w14:paraId="2D8C9D3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其他</w:t>
            </w:r>
          </w:p>
          <w:p w14:paraId="3282F28D">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分）</w:t>
            </w:r>
          </w:p>
        </w:tc>
        <w:tc>
          <w:tcPr>
            <w:tcW w:w="6416" w:type="dxa"/>
            <w:tcBorders>
              <w:top w:val="single" w:color="auto" w:sz="4" w:space="0"/>
              <w:left w:val="single" w:color="auto" w:sz="4" w:space="0"/>
              <w:right w:val="single" w:color="auto" w:sz="4" w:space="0"/>
            </w:tcBorders>
            <w:vAlign w:val="center"/>
          </w:tcPr>
          <w:p w14:paraId="10B274A6">
            <w:pPr>
              <w:keepNext w:val="0"/>
              <w:keepLines w:val="0"/>
              <w:widowControl/>
              <w:suppressLineNumbers w:val="0"/>
              <w:snapToGrid w:val="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根据本项目需求，所涉及的新材料、新技术运用得当合理，构思贴合项目实际需求，且符合规范要求，对应的工程技术措施合理明确、内容表达详细完整。</w:t>
            </w:r>
          </w:p>
          <w:p w14:paraId="3B8E50B3">
            <w:pPr>
              <w:keepNext w:val="0"/>
              <w:keepLines w:val="0"/>
              <w:widowControl/>
              <w:suppressLineNumbers w:val="0"/>
              <w:snapToGrid w:val="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（合理得</w:t>
            </w: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分，较合理得</w:t>
            </w:r>
            <w:r>
              <w:rPr>
                <w:rFonts w:hint="eastAsia" w:ascii="宋体" w:hAnsi="宋体" w:cs="宋体"/>
                <w:color w:val="auto"/>
                <w:sz w:val="24"/>
                <w:szCs w:val="24"/>
                <w:highlight w:val="none"/>
                <w:lang w:val="en-US" w:eastAsia="zh-CN"/>
              </w:rPr>
              <w:t>1.5</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分，不合理得0-</w:t>
            </w:r>
            <w:r>
              <w:rPr>
                <w:rFonts w:hint="eastAsia" w:ascii="宋体" w:hAnsi="宋体" w:cs="宋体"/>
                <w:color w:val="auto"/>
                <w:sz w:val="24"/>
                <w:szCs w:val="24"/>
                <w:highlight w:val="none"/>
                <w:lang w:val="en-US" w:eastAsia="zh-CN"/>
              </w:rPr>
              <w:t>1.4</w:t>
            </w:r>
            <w:r>
              <w:rPr>
                <w:rFonts w:hint="eastAsia" w:ascii="宋体" w:hAnsi="宋体" w:eastAsia="宋体" w:cs="宋体"/>
                <w:color w:val="auto"/>
                <w:sz w:val="24"/>
                <w:szCs w:val="24"/>
                <w:highlight w:val="none"/>
              </w:rPr>
              <w:t>分）</w:t>
            </w:r>
          </w:p>
        </w:tc>
        <w:tc>
          <w:tcPr>
            <w:tcW w:w="692" w:type="dxa"/>
            <w:tcBorders>
              <w:top w:val="single" w:color="auto" w:sz="4" w:space="0"/>
              <w:left w:val="single" w:color="auto" w:sz="4" w:space="0"/>
              <w:right w:val="single" w:color="auto" w:sz="4" w:space="0"/>
            </w:tcBorders>
            <w:vAlign w:val="center"/>
          </w:tcPr>
          <w:p w14:paraId="6B5F824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0-4</w:t>
            </w:r>
          </w:p>
        </w:tc>
      </w:tr>
      <w:tr w14:paraId="717711B3">
        <w:tblPrEx>
          <w:tblLayout w:type="fixed"/>
        </w:tblPrEx>
        <w:trPr>
          <w:trHeight w:val="0" w:hRule="atLeast"/>
          <w:jc w:val="center"/>
        </w:trPr>
        <w:tc>
          <w:tcPr>
            <w:tcW w:w="406" w:type="dxa"/>
            <w:tcBorders>
              <w:left w:val="single" w:color="auto" w:sz="4" w:space="0"/>
              <w:right w:val="single" w:color="auto" w:sz="4" w:space="0"/>
            </w:tcBorders>
            <w:vAlign w:val="center"/>
          </w:tcPr>
          <w:p w14:paraId="0A5A505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1950" w:type="dxa"/>
            <w:gridSpan w:val="2"/>
            <w:tcBorders>
              <w:left w:val="single" w:color="auto" w:sz="4" w:space="0"/>
              <w:right w:val="single" w:color="auto" w:sz="4" w:space="0"/>
            </w:tcBorders>
            <w:vAlign w:val="center"/>
          </w:tcPr>
          <w:p w14:paraId="4810D30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设计组人员配备情况（</w:t>
            </w: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rPr>
              <w:t>分）</w:t>
            </w:r>
          </w:p>
        </w:tc>
        <w:tc>
          <w:tcPr>
            <w:tcW w:w="6416" w:type="dxa"/>
            <w:tcBorders>
              <w:top w:val="single" w:color="auto" w:sz="4" w:space="0"/>
              <w:left w:val="single" w:color="auto" w:sz="4" w:space="0"/>
              <w:bottom w:val="single" w:color="auto" w:sz="4" w:space="0"/>
              <w:right w:val="single" w:color="auto" w:sz="4" w:space="0"/>
            </w:tcBorders>
            <w:vAlign w:val="center"/>
          </w:tcPr>
          <w:p w14:paraId="6A2B0C43">
            <w:pPr>
              <w:adjustRightInd w:val="0"/>
              <w:snapToGrid w:val="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项目设计团队（除项目负责人外）资格</w:t>
            </w:r>
            <w:r>
              <w:rPr>
                <w:rFonts w:hint="eastAsia" w:ascii="宋体" w:hAnsi="宋体" w:eastAsia="宋体" w:cs="宋体"/>
                <w:color w:val="auto"/>
                <w:sz w:val="24"/>
                <w:szCs w:val="24"/>
                <w:highlight w:val="none"/>
                <w:lang w:val="en-US" w:eastAsia="zh-CN"/>
              </w:rPr>
              <w:t>要求</w:t>
            </w:r>
            <w:r>
              <w:rPr>
                <w:rFonts w:hint="eastAsia" w:ascii="宋体" w:hAnsi="宋体" w:eastAsia="宋体" w:cs="宋体"/>
                <w:color w:val="auto"/>
                <w:sz w:val="24"/>
                <w:szCs w:val="24"/>
                <w:highlight w:val="none"/>
              </w:rPr>
              <w:t>：建筑类专业高级工程师职称及以上的</w:t>
            </w:r>
            <w:r>
              <w:rPr>
                <w:rFonts w:hint="eastAsia" w:ascii="宋体" w:hAnsi="宋体" w:eastAsia="宋体" w:cs="宋体"/>
                <w:color w:val="auto"/>
                <w:sz w:val="24"/>
                <w:szCs w:val="24"/>
                <w:highlight w:val="none"/>
                <w:lang w:val="en-US" w:eastAsia="zh-CN"/>
              </w:rPr>
              <w:t>且</w:t>
            </w:r>
            <w:r>
              <w:rPr>
                <w:rFonts w:hint="eastAsia" w:ascii="宋体" w:hAnsi="宋体" w:eastAsia="宋体" w:cs="宋体"/>
                <w:color w:val="auto"/>
                <w:sz w:val="24"/>
                <w:szCs w:val="24"/>
                <w:highlight w:val="none"/>
              </w:rPr>
              <w:t>具有一级注册建筑师资格证书的</w:t>
            </w:r>
            <w:r>
              <w:rPr>
                <w:rFonts w:hint="eastAsia" w:ascii="宋体" w:hAnsi="宋体" w:eastAsia="宋体" w:cs="宋体"/>
                <w:color w:val="auto"/>
                <w:sz w:val="24"/>
                <w:szCs w:val="24"/>
                <w:highlight w:val="none"/>
                <w:lang w:val="en-US" w:eastAsia="zh-CN"/>
              </w:rPr>
              <w:t>得2</w:t>
            </w:r>
            <w:r>
              <w:rPr>
                <w:rFonts w:hint="eastAsia" w:ascii="宋体" w:hAnsi="宋体" w:eastAsia="宋体" w:cs="宋体"/>
                <w:color w:val="auto"/>
                <w:sz w:val="24"/>
                <w:szCs w:val="24"/>
                <w:highlight w:val="none"/>
              </w:rPr>
              <w:t>分、建筑装饰专业高级工程师职称及以上的得</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分、建筑结构类专业高级工程师职称及以上的得</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分</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风景</w:t>
            </w:r>
            <w:r>
              <w:rPr>
                <w:rFonts w:hint="eastAsia" w:ascii="宋体" w:hAnsi="宋体" w:eastAsia="宋体" w:cs="宋体"/>
                <w:color w:val="auto"/>
                <w:sz w:val="24"/>
                <w:szCs w:val="24"/>
                <w:highlight w:val="none"/>
              </w:rPr>
              <w:t>园林类专业高级工程师职称及以上的得</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分</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市政类</w:t>
            </w:r>
            <w:r>
              <w:rPr>
                <w:rFonts w:hint="eastAsia" w:ascii="宋体" w:hAnsi="宋体" w:eastAsia="宋体" w:cs="宋体"/>
                <w:color w:val="auto"/>
                <w:sz w:val="24"/>
                <w:szCs w:val="24"/>
                <w:highlight w:val="none"/>
              </w:rPr>
              <w:t>高级工程师职称及以上的得1分</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一级注册造价工程师得1分，人员配置满足以上要求得</w:t>
            </w: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rPr>
              <w:t>分，缺一人</w:t>
            </w:r>
            <w:r>
              <w:rPr>
                <w:rFonts w:hint="eastAsia" w:ascii="宋体" w:hAnsi="宋体" w:eastAsia="宋体" w:cs="宋体"/>
                <w:color w:val="auto"/>
                <w:sz w:val="24"/>
                <w:szCs w:val="24"/>
                <w:highlight w:val="none"/>
                <w:lang w:val="en-US" w:eastAsia="zh-CN"/>
              </w:rPr>
              <w:t>相应</w:t>
            </w:r>
            <w:r>
              <w:rPr>
                <w:rFonts w:hint="eastAsia" w:ascii="宋体" w:hAnsi="宋体" w:eastAsia="宋体" w:cs="宋体"/>
                <w:color w:val="auto"/>
                <w:sz w:val="24"/>
                <w:szCs w:val="24"/>
                <w:highlight w:val="none"/>
              </w:rPr>
              <w:t>扣分。</w:t>
            </w:r>
          </w:p>
          <w:p w14:paraId="28C818A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highlight w:val="none"/>
              </w:rPr>
            </w:pPr>
            <w:r>
              <w:rPr>
                <w:rFonts w:hint="eastAsia" w:ascii="宋体" w:hAnsi="宋体" w:eastAsia="宋体" w:cs="宋体"/>
                <w:color w:val="auto"/>
                <w:sz w:val="24"/>
                <w:szCs w:val="24"/>
                <w:highlight w:val="none"/>
              </w:rPr>
              <w:t>【注：①以上人员之间不可兼任，如出现兼任情况，兼任人员按1人计分，不重复计分②注册人员的证书需在注册有效期内，否则不予认可。③上述人员需提供</w:t>
            </w:r>
            <w:r>
              <w:rPr>
                <w:rFonts w:hint="eastAsia" w:ascii="宋体" w:hAnsi="宋体" w:eastAsia="宋体" w:cs="宋体"/>
                <w:color w:val="auto"/>
                <w:sz w:val="24"/>
                <w:szCs w:val="24"/>
                <w:highlight w:val="none"/>
                <w:lang w:val="en-US" w:eastAsia="zh-CN"/>
              </w:rPr>
              <w:t>2025年</w:t>
            </w: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lang w:val="en-US" w:eastAsia="zh-CN"/>
              </w:rPr>
              <w:t>月至2025年</w:t>
            </w:r>
            <w:r>
              <w:rPr>
                <w:rFonts w:hint="eastAsia" w:ascii="宋体" w:hAnsi="宋体" w:cs="宋体"/>
                <w:color w:val="auto"/>
                <w:sz w:val="24"/>
                <w:szCs w:val="24"/>
                <w:highlight w:val="none"/>
                <w:lang w:val="en-US" w:eastAsia="zh-CN"/>
              </w:rPr>
              <w:t>10</w:t>
            </w:r>
            <w:r>
              <w:rPr>
                <w:rFonts w:hint="eastAsia" w:ascii="宋体" w:hAnsi="宋体" w:eastAsia="宋体" w:cs="宋体"/>
                <w:color w:val="auto"/>
                <w:sz w:val="24"/>
                <w:szCs w:val="24"/>
                <w:highlight w:val="none"/>
                <w:lang w:val="en-US" w:eastAsia="zh-CN"/>
              </w:rPr>
              <w:t>月</w:t>
            </w:r>
            <w:r>
              <w:rPr>
                <w:rFonts w:hint="eastAsia" w:ascii="宋体" w:hAnsi="宋体" w:eastAsia="宋体" w:cs="宋体"/>
                <w:color w:val="auto"/>
                <w:sz w:val="24"/>
                <w:szCs w:val="24"/>
                <w:highlight w:val="none"/>
              </w:rPr>
              <w:t>的投标人所属社保机构养老保险交纳清单或证明为准（缴费单位和投标单位名称必须一致，并加盖社保缴费证明专用章），为事业编制的，须提供缴费期限包含</w:t>
            </w:r>
            <w:r>
              <w:rPr>
                <w:rFonts w:hint="eastAsia" w:ascii="宋体" w:hAnsi="宋体" w:eastAsia="宋体" w:cs="宋体"/>
                <w:color w:val="auto"/>
                <w:sz w:val="24"/>
                <w:szCs w:val="24"/>
                <w:highlight w:val="none"/>
                <w:lang w:val="en-US" w:eastAsia="zh-CN"/>
              </w:rPr>
              <w:t>2025年</w:t>
            </w: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lang w:val="en-US" w:eastAsia="zh-CN"/>
              </w:rPr>
              <w:t>月至2025年</w:t>
            </w:r>
            <w:r>
              <w:rPr>
                <w:rFonts w:hint="eastAsia" w:ascii="宋体" w:hAnsi="宋体" w:cs="宋体"/>
                <w:color w:val="auto"/>
                <w:sz w:val="24"/>
                <w:szCs w:val="24"/>
                <w:highlight w:val="none"/>
                <w:lang w:val="en-US" w:eastAsia="zh-CN"/>
              </w:rPr>
              <w:t>10</w:t>
            </w:r>
            <w:r>
              <w:rPr>
                <w:rFonts w:hint="eastAsia" w:ascii="宋体" w:hAnsi="宋体" w:eastAsia="宋体" w:cs="宋体"/>
                <w:color w:val="auto"/>
                <w:sz w:val="24"/>
                <w:szCs w:val="24"/>
                <w:highlight w:val="none"/>
                <w:lang w:val="en-US" w:eastAsia="zh-CN"/>
              </w:rPr>
              <w:t>月</w:t>
            </w:r>
            <w:r>
              <w:rPr>
                <w:rFonts w:hint="eastAsia" w:ascii="宋体" w:hAnsi="宋体" w:eastAsia="宋体" w:cs="宋体"/>
                <w:color w:val="auto"/>
                <w:sz w:val="24"/>
                <w:szCs w:val="24"/>
                <w:highlight w:val="none"/>
              </w:rPr>
              <w:t>由人事代理中心出具的社保证明（需加盖人事代理中心证明专用章）。满足条款①②后得相应分值。③投标文件中提供各人员相关证书、社保证明复印件加盖单位公章。】</w:t>
            </w:r>
          </w:p>
        </w:tc>
        <w:tc>
          <w:tcPr>
            <w:tcW w:w="692" w:type="dxa"/>
            <w:tcBorders>
              <w:top w:val="single" w:color="auto" w:sz="4" w:space="0"/>
              <w:left w:val="single" w:color="auto" w:sz="4" w:space="0"/>
              <w:bottom w:val="single" w:color="auto" w:sz="4" w:space="0"/>
              <w:right w:val="single" w:color="auto" w:sz="4" w:space="0"/>
            </w:tcBorders>
            <w:vAlign w:val="center"/>
          </w:tcPr>
          <w:p w14:paraId="782793E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0-</w:t>
            </w:r>
            <w:r>
              <w:rPr>
                <w:rFonts w:hint="eastAsia" w:ascii="宋体" w:hAnsi="宋体" w:eastAsia="宋体" w:cs="宋体"/>
                <w:color w:val="auto"/>
                <w:sz w:val="24"/>
                <w:szCs w:val="24"/>
                <w:highlight w:val="none"/>
                <w:lang w:val="en-US" w:eastAsia="zh-CN"/>
              </w:rPr>
              <w:t>8</w:t>
            </w:r>
          </w:p>
        </w:tc>
      </w:tr>
      <w:tr w14:paraId="091CE70E">
        <w:tblPrEx>
          <w:tblLayout w:type="fixed"/>
        </w:tblPrEx>
        <w:trPr>
          <w:trHeight w:val="0" w:hRule="atLeast"/>
          <w:jc w:val="center"/>
        </w:trPr>
        <w:tc>
          <w:tcPr>
            <w:tcW w:w="406" w:type="dxa"/>
            <w:tcBorders>
              <w:left w:val="single" w:color="auto" w:sz="4" w:space="0"/>
              <w:right w:val="single" w:color="auto" w:sz="4" w:space="0"/>
            </w:tcBorders>
            <w:vAlign w:val="center"/>
          </w:tcPr>
          <w:p w14:paraId="7979E2B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1950" w:type="dxa"/>
            <w:gridSpan w:val="2"/>
            <w:tcBorders>
              <w:left w:val="single" w:color="auto" w:sz="4" w:space="0"/>
              <w:right w:val="single" w:color="auto" w:sz="4" w:space="0"/>
            </w:tcBorders>
            <w:vAlign w:val="center"/>
          </w:tcPr>
          <w:p w14:paraId="695EAB5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措施控制综合评估（</w:t>
            </w: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rPr>
              <w:t>分）</w:t>
            </w:r>
          </w:p>
        </w:tc>
        <w:tc>
          <w:tcPr>
            <w:tcW w:w="6416" w:type="dxa"/>
            <w:tcBorders>
              <w:top w:val="single" w:color="auto" w:sz="4" w:space="0"/>
              <w:left w:val="single" w:color="auto" w:sz="4" w:space="0"/>
              <w:bottom w:val="single" w:color="auto" w:sz="4" w:space="0"/>
              <w:right w:val="single" w:color="auto" w:sz="4" w:space="0"/>
            </w:tcBorders>
            <w:vAlign w:val="center"/>
          </w:tcPr>
          <w:p w14:paraId="0E28FD8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根据投标人针对本工程提出的工程投资控制措施及降低成本措施等进行评分</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（合理得</w:t>
            </w: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rPr>
              <w:t>分，较合理得</w:t>
            </w:r>
            <w:r>
              <w:rPr>
                <w:rFonts w:hint="eastAsia" w:ascii="宋体" w:hAnsi="宋体" w:eastAsia="宋体" w:cs="宋体"/>
                <w:color w:val="auto"/>
                <w:sz w:val="24"/>
                <w:szCs w:val="24"/>
                <w:highlight w:val="none"/>
                <w:lang w:val="en-US" w:eastAsia="zh-CN"/>
              </w:rPr>
              <w:t>4.1-</w:t>
            </w: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rPr>
              <w:t>分，一般得</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.1-4</w:t>
            </w:r>
            <w:r>
              <w:rPr>
                <w:rFonts w:hint="eastAsia" w:ascii="宋体" w:hAnsi="宋体" w:eastAsia="宋体" w:cs="宋体"/>
                <w:color w:val="auto"/>
                <w:sz w:val="24"/>
                <w:szCs w:val="24"/>
                <w:highlight w:val="none"/>
              </w:rPr>
              <w:t>分，不合理得0-</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分）</w:t>
            </w:r>
          </w:p>
        </w:tc>
        <w:tc>
          <w:tcPr>
            <w:tcW w:w="692" w:type="dxa"/>
            <w:tcBorders>
              <w:top w:val="single" w:color="auto" w:sz="4" w:space="0"/>
              <w:left w:val="single" w:color="auto" w:sz="4" w:space="0"/>
              <w:bottom w:val="single" w:color="auto" w:sz="4" w:space="0"/>
              <w:right w:val="single" w:color="auto" w:sz="4" w:space="0"/>
            </w:tcBorders>
            <w:vAlign w:val="center"/>
          </w:tcPr>
          <w:p w14:paraId="63D033D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0-</w:t>
            </w:r>
            <w:r>
              <w:rPr>
                <w:rFonts w:hint="eastAsia" w:ascii="宋体" w:hAnsi="宋体" w:cs="宋体"/>
                <w:color w:val="auto"/>
                <w:sz w:val="24"/>
                <w:szCs w:val="24"/>
                <w:highlight w:val="none"/>
                <w:lang w:val="en-US" w:eastAsia="zh-CN"/>
              </w:rPr>
              <w:t>8</w:t>
            </w:r>
          </w:p>
        </w:tc>
      </w:tr>
      <w:tr w14:paraId="5294CBA6">
        <w:tblPrEx>
          <w:tblLayout w:type="fixed"/>
        </w:tblPrEx>
        <w:trPr>
          <w:trHeight w:val="0" w:hRule="atLeast"/>
          <w:jc w:val="center"/>
        </w:trPr>
        <w:tc>
          <w:tcPr>
            <w:tcW w:w="406" w:type="dxa"/>
            <w:tcBorders>
              <w:left w:val="single" w:color="auto" w:sz="4" w:space="0"/>
              <w:right w:val="single" w:color="auto" w:sz="4" w:space="0"/>
            </w:tcBorders>
            <w:vAlign w:val="center"/>
          </w:tcPr>
          <w:p w14:paraId="0A7D40B2">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1950" w:type="dxa"/>
            <w:gridSpan w:val="2"/>
            <w:tcBorders>
              <w:left w:val="single" w:color="auto" w:sz="4" w:space="0"/>
              <w:right w:val="single" w:color="auto" w:sz="4" w:space="0"/>
            </w:tcBorders>
            <w:vAlign w:val="center"/>
          </w:tcPr>
          <w:p w14:paraId="65F78C3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设计人施工阶段配合服务承诺及服务计划书（</w:t>
            </w: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rPr>
              <w:t>分）</w:t>
            </w:r>
          </w:p>
        </w:tc>
        <w:tc>
          <w:tcPr>
            <w:tcW w:w="6416" w:type="dxa"/>
            <w:tcBorders>
              <w:top w:val="single" w:color="auto" w:sz="4" w:space="0"/>
              <w:left w:val="single" w:color="auto" w:sz="4" w:space="0"/>
              <w:bottom w:val="single" w:color="auto" w:sz="4" w:space="0"/>
              <w:right w:val="single" w:color="auto" w:sz="4" w:space="0"/>
            </w:tcBorders>
            <w:vAlign w:val="center"/>
          </w:tcPr>
          <w:p w14:paraId="2CBDA36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根据投标人和设计组人员在施工阶段的配合服务承诺及服务计划书等进行评审</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（合理得</w:t>
            </w: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rPr>
              <w:t>分，较合理得</w:t>
            </w:r>
            <w:r>
              <w:rPr>
                <w:rFonts w:hint="eastAsia" w:ascii="宋体" w:hAnsi="宋体" w:eastAsia="宋体" w:cs="宋体"/>
                <w:color w:val="auto"/>
                <w:sz w:val="24"/>
                <w:szCs w:val="24"/>
                <w:highlight w:val="none"/>
                <w:lang w:val="en-US" w:eastAsia="zh-CN"/>
              </w:rPr>
              <w:t>4.1-</w:t>
            </w: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rPr>
              <w:t>分，一般得</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.1-4</w:t>
            </w:r>
            <w:r>
              <w:rPr>
                <w:rFonts w:hint="eastAsia" w:ascii="宋体" w:hAnsi="宋体" w:eastAsia="宋体" w:cs="宋体"/>
                <w:color w:val="auto"/>
                <w:sz w:val="24"/>
                <w:szCs w:val="24"/>
                <w:highlight w:val="none"/>
              </w:rPr>
              <w:t>分，不合理得0-</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分）</w:t>
            </w:r>
          </w:p>
        </w:tc>
        <w:tc>
          <w:tcPr>
            <w:tcW w:w="692" w:type="dxa"/>
            <w:tcBorders>
              <w:top w:val="single" w:color="auto" w:sz="4" w:space="0"/>
              <w:left w:val="single" w:color="auto" w:sz="4" w:space="0"/>
              <w:bottom w:val="single" w:color="auto" w:sz="4" w:space="0"/>
              <w:right w:val="single" w:color="auto" w:sz="4" w:space="0"/>
            </w:tcBorders>
            <w:vAlign w:val="center"/>
          </w:tcPr>
          <w:p w14:paraId="5491D7B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0-</w:t>
            </w:r>
            <w:r>
              <w:rPr>
                <w:rFonts w:hint="eastAsia" w:ascii="宋体" w:hAnsi="宋体" w:cs="宋体"/>
                <w:color w:val="auto"/>
                <w:sz w:val="24"/>
                <w:szCs w:val="24"/>
                <w:highlight w:val="none"/>
                <w:lang w:val="en-US" w:eastAsia="zh-CN"/>
              </w:rPr>
              <w:t>8</w:t>
            </w:r>
          </w:p>
        </w:tc>
      </w:tr>
      <w:tr w14:paraId="5C2E0636">
        <w:tblPrEx>
          <w:tblLayout w:type="fixed"/>
        </w:tblPrEx>
        <w:trPr>
          <w:trHeight w:val="0" w:hRule="atLeast"/>
          <w:jc w:val="center"/>
        </w:trPr>
        <w:tc>
          <w:tcPr>
            <w:tcW w:w="406" w:type="dxa"/>
            <w:tcBorders>
              <w:left w:val="single" w:color="auto" w:sz="4" w:space="0"/>
              <w:right w:val="single" w:color="auto" w:sz="4" w:space="0"/>
            </w:tcBorders>
            <w:vAlign w:val="center"/>
          </w:tcPr>
          <w:p w14:paraId="3EB1ADEE">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1950" w:type="dxa"/>
            <w:gridSpan w:val="2"/>
            <w:tcBorders>
              <w:left w:val="single" w:color="auto" w:sz="4" w:space="0"/>
              <w:right w:val="single" w:color="auto" w:sz="4" w:space="0"/>
            </w:tcBorders>
            <w:vAlign w:val="center"/>
          </w:tcPr>
          <w:p w14:paraId="18682C7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设计业绩</w:t>
            </w:r>
          </w:p>
          <w:p w14:paraId="1F51AB4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分）</w:t>
            </w:r>
          </w:p>
        </w:tc>
        <w:tc>
          <w:tcPr>
            <w:tcW w:w="6416" w:type="dxa"/>
            <w:tcBorders>
              <w:top w:val="single" w:color="auto" w:sz="4" w:space="0"/>
              <w:left w:val="single" w:color="auto" w:sz="4" w:space="0"/>
              <w:bottom w:val="single" w:color="auto" w:sz="4" w:space="0"/>
              <w:right w:val="single" w:color="auto" w:sz="4" w:space="0"/>
            </w:tcBorders>
            <w:vAlign w:val="center"/>
          </w:tcPr>
          <w:p w14:paraId="32E3185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宋体" w:eastAsia="宋体" w:cs="宋体"/>
                <w:color w:val="FF0000"/>
                <w:sz w:val="24"/>
                <w:szCs w:val="24"/>
                <w:highlight w:val="none"/>
                <w:lang w:val="en-US" w:eastAsia="zh-CN"/>
              </w:rPr>
            </w:pPr>
            <w:r>
              <w:rPr>
                <w:rFonts w:hint="eastAsia" w:ascii="宋体" w:hAnsi="宋体" w:eastAsia="宋体" w:cs="宋体"/>
                <w:color w:val="auto"/>
                <w:sz w:val="24"/>
                <w:szCs w:val="24"/>
                <w:highlight w:val="none"/>
              </w:rPr>
              <w:t>投标人自 20</w:t>
            </w:r>
            <w:r>
              <w:rPr>
                <w:rFonts w:hint="eastAsia" w:ascii="宋体" w:hAnsi="宋体" w:eastAsia="宋体" w:cs="宋体"/>
                <w:color w:val="auto"/>
                <w:sz w:val="24"/>
                <w:szCs w:val="24"/>
                <w:highlight w:val="none"/>
                <w:lang w:val="en-US" w:eastAsia="zh-CN"/>
              </w:rPr>
              <w:t>22</w:t>
            </w:r>
            <w:r>
              <w:rPr>
                <w:rFonts w:hint="eastAsia" w:ascii="宋体" w:hAnsi="宋体" w:eastAsia="宋体" w:cs="宋体"/>
                <w:color w:val="auto"/>
                <w:sz w:val="24"/>
                <w:szCs w:val="24"/>
                <w:highlight w:val="none"/>
              </w:rPr>
              <w:t>年 1 月 1 日（以</w:t>
            </w:r>
            <w:r>
              <w:rPr>
                <w:rFonts w:hint="eastAsia" w:ascii="宋体" w:hAnsi="宋体" w:cs="宋体"/>
                <w:color w:val="auto"/>
                <w:sz w:val="24"/>
                <w:szCs w:val="24"/>
                <w:highlight w:val="none"/>
                <w:lang w:val="en-US" w:eastAsia="zh-CN"/>
              </w:rPr>
              <w:t>合同</w:t>
            </w:r>
            <w:r>
              <w:rPr>
                <w:rFonts w:hint="eastAsia" w:ascii="宋体" w:hAnsi="宋体" w:eastAsia="宋体" w:cs="宋体"/>
                <w:color w:val="auto"/>
                <w:sz w:val="24"/>
                <w:szCs w:val="24"/>
                <w:highlight w:val="none"/>
              </w:rPr>
              <w:t>时间为准）以来完成过建筑面积</w:t>
            </w:r>
            <w:r>
              <w:rPr>
                <w:rFonts w:hint="eastAsia" w:ascii="宋体" w:hAnsi="宋体" w:cs="宋体"/>
                <w:color w:val="auto"/>
                <w:sz w:val="24"/>
                <w:szCs w:val="24"/>
                <w:highlight w:val="none"/>
                <w:lang w:val="en-US" w:eastAsia="zh-CN"/>
              </w:rPr>
              <w:t>8000</w:t>
            </w:r>
            <w:r>
              <w:rPr>
                <w:rFonts w:hint="eastAsia" w:ascii="宋体" w:hAnsi="宋体" w:eastAsia="宋体" w:cs="宋体"/>
                <w:color w:val="auto"/>
                <w:sz w:val="24"/>
                <w:szCs w:val="24"/>
                <w:highlight w:val="none"/>
              </w:rPr>
              <w:t>平方米以上</w:t>
            </w:r>
            <w:r>
              <w:rPr>
                <w:rFonts w:hint="eastAsia" w:ascii="宋体" w:hAnsi="宋体" w:cs="宋体"/>
                <w:color w:val="auto"/>
                <w:sz w:val="24"/>
                <w:szCs w:val="24"/>
                <w:highlight w:val="none"/>
                <w:lang w:val="en-US" w:eastAsia="zh-CN"/>
              </w:rPr>
              <w:t>或投资额2000万元以上</w:t>
            </w:r>
            <w:r>
              <w:rPr>
                <w:rFonts w:hint="eastAsia" w:ascii="宋体" w:hAnsi="宋体" w:eastAsia="宋体" w:cs="宋体"/>
                <w:color w:val="auto"/>
                <w:sz w:val="24"/>
                <w:szCs w:val="24"/>
                <w:highlight w:val="none"/>
              </w:rPr>
              <w:t>的</w:t>
            </w:r>
            <w:r>
              <w:rPr>
                <w:rFonts w:hint="eastAsia" w:ascii="宋体" w:hAnsi="宋体" w:cs="宋体"/>
                <w:color w:val="auto"/>
                <w:sz w:val="24"/>
                <w:szCs w:val="24"/>
                <w:highlight w:val="none"/>
                <w:lang w:val="en-US" w:eastAsia="zh-CN"/>
              </w:rPr>
              <w:t>建筑</w:t>
            </w:r>
            <w:r>
              <w:rPr>
                <w:rFonts w:hint="eastAsia" w:ascii="宋体" w:hAnsi="宋体" w:eastAsia="宋体" w:cs="宋体"/>
                <w:color w:val="auto"/>
                <w:sz w:val="24"/>
                <w:szCs w:val="24"/>
                <w:highlight w:val="none"/>
              </w:rPr>
              <w:t>类</w:t>
            </w:r>
            <w:r>
              <w:rPr>
                <w:rFonts w:hint="eastAsia" w:ascii="宋体" w:hAnsi="宋体" w:cs="宋体"/>
                <w:color w:val="auto"/>
                <w:sz w:val="24"/>
                <w:szCs w:val="24"/>
                <w:highlight w:val="none"/>
                <w:lang w:val="en-US" w:eastAsia="zh-CN"/>
              </w:rPr>
              <w:t>改造</w:t>
            </w:r>
            <w:r>
              <w:rPr>
                <w:rFonts w:hint="eastAsia" w:ascii="宋体" w:hAnsi="宋体" w:eastAsia="宋体" w:cs="宋体"/>
                <w:color w:val="auto"/>
                <w:sz w:val="24"/>
                <w:szCs w:val="24"/>
                <w:highlight w:val="none"/>
              </w:rPr>
              <w:t>设计项目，每个得1分，最多得</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分。</w:t>
            </w:r>
          </w:p>
          <w:p w14:paraId="00E2C79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【注：投标文件中装订工程设计合同、中标通知书复印件并加盖单位公章，建筑面积</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投资额</w:t>
            </w:r>
            <w:r>
              <w:rPr>
                <w:rFonts w:hint="eastAsia" w:ascii="宋体" w:hAnsi="宋体" w:eastAsia="宋体" w:cs="宋体"/>
                <w:color w:val="auto"/>
                <w:sz w:val="24"/>
                <w:szCs w:val="24"/>
                <w:highlight w:val="none"/>
              </w:rPr>
              <w:t>以合同为准。】</w:t>
            </w:r>
          </w:p>
        </w:tc>
        <w:tc>
          <w:tcPr>
            <w:tcW w:w="692" w:type="dxa"/>
            <w:tcBorders>
              <w:top w:val="single" w:color="auto" w:sz="4" w:space="0"/>
              <w:left w:val="single" w:color="auto" w:sz="4" w:space="0"/>
              <w:bottom w:val="single" w:color="auto" w:sz="4" w:space="0"/>
              <w:right w:val="single" w:color="auto" w:sz="4" w:space="0"/>
            </w:tcBorders>
            <w:vAlign w:val="center"/>
          </w:tcPr>
          <w:p w14:paraId="69D5845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0-</w:t>
            </w:r>
            <w:r>
              <w:rPr>
                <w:rFonts w:hint="eastAsia" w:ascii="宋体" w:hAnsi="宋体" w:cs="宋体"/>
                <w:color w:val="auto"/>
                <w:sz w:val="24"/>
                <w:szCs w:val="24"/>
                <w:highlight w:val="none"/>
                <w:lang w:val="en-US" w:eastAsia="zh-CN"/>
              </w:rPr>
              <w:t>3</w:t>
            </w:r>
          </w:p>
        </w:tc>
      </w:tr>
      <w:tr w14:paraId="645B363D">
        <w:tblPrEx>
          <w:tblLayout w:type="fixed"/>
        </w:tblPrEx>
        <w:trPr>
          <w:trHeight w:val="0" w:hRule="atLeast"/>
          <w:jc w:val="center"/>
        </w:trPr>
        <w:tc>
          <w:tcPr>
            <w:tcW w:w="406" w:type="dxa"/>
            <w:tcBorders>
              <w:left w:val="single" w:color="auto" w:sz="4" w:space="0"/>
              <w:right w:val="single" w:color="auto" w:sz="4" w:space="0"/>
            </w:tcBorders>
            <w:vAlign w:val="center"/>
          </w:tcPr>
          <w:p w14:paraId="53ECEAE2">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p>
        </w:tc>
        <w:tc>
          <w:tcPr>
            <w:tcW w:w="1950" w:type="dxa"/>
            <w:gridSpan w:val="2"/>
            <w:tcBorders>
              <w:left w:val="single" w:color="auto" w:sz="4" w:space="0"/>
              <w:right w:val="single" w:color="auto" w:sz="4" w:space="0"/>
            </w:tcBorders>
            <w:vAlign w:val="center"/>
          </w:tcPr>
          <w:p w14:paraId="7D070B0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企业资质保障（</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分）</w:t>
            </w:r>
          </w:p>
        </w:tc>
        <w:tc>
          <w:tcPr>
            <w:tcW w:w="6416" w:type="dxa"/>
            <w:tcBorders>
              <w:top w:val="single" w:color="auto" w:sz="4" w:space="0"/>
              <w:left w:val="single" w:color="auto" w:sz="4" w:space="0"/>
              <w:bottom w:val="single" w:color="auto" w:sz="4" w:space="0"/>
              <w:right w:val="single" w:color="auto" w:sz="4" w:space="0"/>
            </w:tcBorders>
            <w:vAlign w:val="center"/>
          </w:tcPr>
          <w:p w14:paraId="6EEE166C">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企业具有风景园林工程设计专项乙级资质</w:t>
            </w:r>
            <w:r>
              <w:rPr>
                <w:rFonts w:hint="eastAsia" w:ascii="宋体" w:hAnsi="宋体" w:eastAsia="宋体" w:cs="宋体"/>
                <w:strike w:val="0"/>
                <w:dstrike w:val="0"/>
                <w:color w:val="auto"/>
                <w:sz w:val="24"/>
                <w:szCs w:val="24"/>
                <w:highlight w:val="none"/>
              </w:rPr>
              <w:t>及以上</w:t>
            </w:r>
            <w:r>
              <w:rPr>
                <w:rFonts w:hint="eastAsia" w:ascii="宋体" w:hAnsi="宋体" w:eastAsia="宋体" w:cs="宋体"/>
                <w:color w:val="auto"/>
                <w:sz w:val="24"/>
                <w:szCs w:val="24"/>
                <w:highlight w:val="none"/>
              </w:rPr>
              <w:t>得1分</w:t>
            </w:r>
            <w:r>
              <w:rPr>
                <w:rFonts w:hint="eastAsia" w:ascii="宋体" w:hAnsi="宋体" w:eastAsia="宋体" w:cs="宋体"/>
                <w:color w:val="auto"/>
                <w:sz w:val="24"/>
                <w:szCs w:val="24"/>
                <w:highlight w:val="none"/>
                <w:lang w:eastAsia="zh-CN"/>
              </w:rPr>
              <w:t>。</w:t>
            </w:r>
          </w:p>
          <w:p w14:paraId="3207AEB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strike w:val="0"/>
                <w:dstrike w:val="0"/>
                <w:color w:val="auto"/>
                <w:sz w:val="24"/>
                <w:szCs w:val="24"/>
                <w:highlight w:val="none"/>
              </w:rPr>
              <w:t>企业具有</w:t>
            </w:r>
            <w:r>
              <w:rPr>
                <w:rFonts w:hint="eastAsia" w:ascii="宋体" w:hAnsi="宋体" w:eastAsia="宋体" w:cs="宋体"/>
                <w:strike w:val="0"/>
                <w:dstrike w:val="0"/>
                <w:color w:val="auto"/>
                <w:sz w:val="24"/>
                <w:szCs w:val="24"/>
                <w:highlight w:val="none"/>
                <w:lang w:val="en-US" w:eastAsia="zh-CN"/>
              </w:rPr>
              <w:t>市政行业（道路工程、排水工程、给水工程）</w:t>
            </w:r>
            <w:r>
              <w:rPr>
                <w:rFonts w:hint="eastAsia" w:ascii="宋体" w:hAnsi="宋体" w:cs="宋体"/>
                <w:strike w:val="0"/>
                <w:dstrike w:val="0"/>
                <w:color w:val="auto"/>
                <w:sz w:val="24"/>
                <w:szCs w:val="24"/>
                <w:highlight w:val="none"/>
                <w:lang w:val="en-US" w:eastAsia="zh-CN"/>
              </w:rPr>
              <w:t>专业</w:t>
            </w:r>
            <w:r>
              <w:rPr>
                <w:rFonts w:hint="eastAsia" w:ascii="宋体" w:hAnsi="宋体" w:eastAsia="宋体" w:cs="宋体"/>
                <w:strike w:val="0"/>
                <w:dstrike w:val="0"/>
                <w:color w:val="auto"/>
                <w:sz w:val="24"/>
                <w:szCs w:val="24"/>
                <w:highlight w:val="none"/>
              </w:rPr>
              <w:t>乙级资质及以上</w:t>
            </w:r>
            <w:r>
              <w:rPr>
                <w:rFonts w:hint="eastAsia" w:ascii="宋体" w:hAnsi="宋体" w:eastAsia="宋体" w:cs="宋体"/>
                <w:strike w:val="0"/>
                <w:dstrike w:val="0"/>
                <w:color w:val="auto"/>
                <w:sz w:val="24"/>
                <w:szCs w:val="24"/>
                <w:highlight w:val="none"/>
                <w:lang w:val="en-US" w:eastAsia="zh-CN"/>
              </w:rPr>
              <w:t>得</w:t>
            </w:r>
            <w:r>
              <w:rPr>
                <w:rFonts w:hint="eastAsia" w:ascii="宋体" w:hAnsi="宋体" w:eastAsia="宋体" w:cs="宋体"/>
                <w:strike w:val="0"/>
                <w:dstrike w:val="0"/>
                <w:color w:val="auto"/>
                <w:sz w:val="24"/>
                <w:szCs w:val="24"/>
                <w:highlight w:val="none"/>
              </w:rPr>
              <w:t>1分</w:t>
            </w:r>
            <w:r>
              <w:rPr>
                <w:rFonts w:hint="eastAsia" w:ascii="宋体" w:hAnsi="宋体" w:eastAsia="宋体" w:cs="宋体"/>
                <w:color w:val="auto"/>
                <w:sz w:val="24"/>
                <w:szCs w:val="24"/>
                <w:highlight w:val="none"/>
              </w:rPr>
              <w:t>。</w:t>
            </w:r>
          </w:p>
          <w:p w14:paraId="5932D05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本项累计最高得</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分。</w:t>
            </w:r>
          </w:p>
          <w:p w14:paraId="29936ED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【注：投标文件中装订相关资质证书</w:t>
            </w:r>
            <w:r>
              <w:rPr>
                <w:rFonts w:hint="eastAsia" w:ascii="宋体" w:hAnsi="宋体" w:cs="宋体"/>
                <w:color w:val="auto"/>
                <w:sz w:val="24"/>
                <w:szCs w:val="24"/>
                <w:highlight w:val="none"/>
                <w:lang w:val="en-US" w:eastAsia="zh-CN"/>
              </w:rPr>
              <w:t>或证明文件</w:t>
            </w:r>
            <w:r>
              <w:rPr>
                <w:rFonts w:hint="eastAsia" w:ascii="宋体" w:hAnsi="宋体" w:eastAsia="宋体" w:cs="宋体"/>
                <w:color w:val="auto"/>
                <w:sz w:val="24"/>
                <w:szCs w:val="24"/>
                <w:highlight w:val="none"/>
              </w:rPr>
              <w:t>复印件并加盖单位公章】</w:t>
            </w:r>
          </w:p>
        </w:tc>
        <w:tc>
          <w:tcPr>
            <w:tcW w:w="692" w:type="dxa"/>
            <w:tcBorders>
              <w:top w:val="single" w:color="auto" w:sz="4" w:space="0"/>
              <w:left w:val="single" w:color="auto" w:sz="4" w:space="0"/>
              <w:bottom w:val="single" w:color="auto" w:sz="4" w:space="0"/>
              <w:right w:val="single" w:color="auto" w:sz="4" w:space="0"/>
            </w:tcBorders>
            <w:vAlign w:val="center"/>
          </w:tcPr>
          <w:p w14:paraId="68C049A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0-</w:t>
            </w:r>
            <w:r>
              <w:rPr>
                <w:rFonts w:hint="eastAsia" w:ascii="宋体" w:hAnsi="宋体" w:cs="宋体"/>
                <w:color w:val="auto"/>
                <w:sz w:val="24"/>
                <w:szCs w:val="24"/>
                <w:highlight w:val="none"/>
                <w:lang w:val="en-US" w:eastAsia="zh-CN"/>
              </w:rPr>
              <w:t>2</w:t>
            </w:r>
          </w:p>
        </w:tc>
      </w:tr>
    </w:tbl>
    <w:p w14:paraId="572C0ED0">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价格分（</w:t>
      </w:r>
      <w:r>
        <w:rPr>
          <w:rFonts w:hint="eastAsia" w:ascii="宋体" w:hAnsi="宋体" w:cs="宋体"/>
          <w:color w:val="auto"/>
          <w:sz w:val="24"/>
          <w:highlight w:val="none"/>
          <w:lang w:val="en-US" w:eastAsia="zh-CN"/>
        </w:rPr>
        <w:t>4</w:t>
      </w:r>
      <w:r>
        <w:rPr>
          <w:rFonts w:hint="eastAsia" w:ascii="宋体" w:hAnsi="宋体" w:eastAsia="宋体" w:cs="宋体"/>
          <w:color w:val="auto"/>
          <w:sz w:val="24"/>
          <w:highlight w:val="none"/>
        </w:rPr>
        <w:t>0分）</w:t>
      </w:r>
    </w:p>
    <w:p w14:paraId="2E28E3E3">
      <w:pPr>
        <w:pageBreakBefore w:val="0"/>
        <w:widowControl w:val="0"/>
        <w:kinsoku/>
        <w:wordWrap/>
        <w:overflowPunct/>
        <w:topLinePunct w:val="0"/>
        <w:autoSpaceDE/>
        <w:autoSpaceDN/>
        <w:bidi w:val="0"/>
        <w:adjustRightInd/>
        <w:snapToGrid/>
        <w:spacing w:line="20" w:lineRule="atLeast"/>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本项目招标人确定的招标控制价为</w:t>
      </w:r>
      <w:r>
        <w:rPr>
          <w:rFonts w:hint="eastAsia" w:ascii="宋体" w:hAnsi="宋体"/>
          <w:color w:val="auto"/>
          <w:sz w:val="24"/>
          <w:highlight w:val="none"/>
          <w:lang w:val="en-US" w:eastAsia="zh-CN"/>
        </w:rPr>
        <w:t>70</w:t>
      </w:r>
      <w:r>
        <w:rPr>
          <w:rFonts w:hint="eastAsia" w:ascii="宋体" w:hAnsi="宋体"/>
          <w:color w:val="auto"/>
          <w:sz w:val="24"/>
          <w:highlight w:val="none"/>
        </w:rPr>
        <w:t>万元，投标人据此自行考虑下浮率报价,有效下浮范围为8％～15％(含上、下限），超出此范围的报价作无效标处理。</w:t>
      </w:r>
    </w:p>
    <w:p w14:paraId="28FFAA9D">
      <w:pPr>
        <w:pageBreakBefore w:val="0"/>
        <w:widowControl w:val="0"/>
        <w:kinsoku/>
        <w:wordWrap/>
        <w:overflowPunct/>
        <w:topLinePunct w:val="0"/>
        <w:autoSpaceDE/>
        <w:autoSpaceDN/>
        <w:bidi w:val="0"/>
        <w:adjustRightInd/>
        <w:snapToGrid/>
        <w:spacing w:line="20" w:lineRule="atLeast"/>
        <w:ind w:firstLine="480" w:firstLineChars="200"/>
        <w:textAlignment w:val="auto"/>
        <w:rPr>
          <w:rFonts w:hint="eastAsia" w:ascii="宋体" w:hAnsi="宋体"/>
          <w:color w:val="auto"/>
          <w:sz w:val="24"/>
          <w:highlight w:val="none"/>
        </w:rPr>
      </w:pPr>
      <w:r>
        <w:rPr>
          <w:rFonts w:hint="eastAsia" w:ascii="宋体" w:hAnsi="宋体"/>
          <w:color w:val="auto"/>
          <w:sz w:val="24"/>
          <w:highlight w:val="none"/>
          <w:lang w:val="en-US" w:eastAsia="zh-CN"/>
        </w:rPr>
        <w:t>4</w:t>
      </w:r>
      <w:r>
        <w:rPr>
          <w:rFonts w:hint="eastAsia" w:ascii="宋体" w:hAnsi="宋体"/>
          <w:color w:val="auto"/>
          <w:sz w:val="24"/>
          <w:highlight w:val="none"/>
        </w:rPr>
        <w:t>.1 投标下浮率报价最多只能精确到小数点后两位，否则作废标处理。投标人投标下浮率，设为Xi。</w:t>
      </w:r>
    </w:p>
    <w:p w14:paraId="15DAF384">
      <w:pPr>
        <w:pageBreakBefore w:val="0"/>
        <w:widowControl w:val="0"/>
        <w:kinsoku/>
        <w:wordWrap/>
        <w:overflowPunct/>
        <w:topLinePunct w:val="0"/>
        <w:autoSpaceDE/>
        <w:autoSpaceDN/>
        <w:bidi w:val="0"/>
        <w:adjustRightInd/>
        <w:snapToGrid/>
        <w:spacing w:line="20" w:lineRule="atLeast"/>
        <w:ind w:firstLine="480" w:firstLineChars="200"/>
        <w:textAlignment w:val="auto"/>
        <w:rPr>
          <w:rFonts w:hint="eastAsia" w:ascii="宋体" w:hAnsi="宋体"/>
          <w:color w:val="auto"/>
          <w:sz w:val="24"/>
          <w:highlight w:val="none"/>
        </w:rPr>
      </w:pPr>
      <w:r>
        <w:rPr>
          <w:rFonts w:hint="eastAsia" w:ascii="宋体" w:hAnsi="宋体"/>
          <w:color w:val="auto"/>
          <w:sz w:val="24"/>
          <w:highlight w:val="none"/>
          <w:lang w:val="en-US" w:eastAsia="zh-CN"/>
        </w:rPr>
        <w:t>4</w:t>
      </w:r>
      <w:r>
        <w:rPr>
          <w:rFonts w:hint="eastAsia" w:ascii="宋体" w:hAnsi="宋体"/>
          <w:color w:val="auto"/>
          <w:sz w:val="24"/>
          <w:highlight w:val="none"/>
        </w:rPr>
        <w:t>.2由招标人1名代表在规定的下浮率有效范围内(各档之间的步长为0.5％)随机抽取两次下浮率，其算术平均值作为基准评标下浮率，设为Y。各投标人报价得分计算如下：</w:t>
      </w:r>
    </w:p>
    <w:p w14:paraId="54B3F675">
      <w:pPr>
        <w:pageBreakBefore w:val="0"/>
        <w:widowControl w:val="0"/>
        <w:kinsoku/>
        <w:wordWrap/>
        <w:overflowPunct/>
        <w:topLinePunct w:val="0"/>
        <w:autoSpaceDE/>
        <w:autoSpaceDN/>
        <w:bidi w:val="0"/>
        <w:adjustRightInd/>
        <w:snapToGrid/>
        <w:spacing w:line="20" w:lineRule="atLeast"/>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当Xi＝Y时，得满分；</w:t>
      </w:r>
    </w:p>
    <w:p w14:paraId="15DF7D34">
      <w:pPr>
        <w:pageBreakBefore w:val="0"/>
        <w:widowControl w:val="0"/>
        <w:kinsoku/>
        <w:wordWrap/>
        <w:overflowPunct/>
        <w:topLinePunct w:val="0"/>
        <w:autoSpaceDE/>
        <w:autoSpaceDN/>
        <w:bidi w:val="0"/>
        <w:adjustRightInd/>
        <w:snapToGrid/>
        <w:spacing w:line="20" w:lineRule="atLeast"/>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 xml:space="preserve">当Xi＞Y时，得分=  </w:t>
      </w:r>
      <w:r>
        <w:rPr>
          <w:rFonts w:hint="eastAsia" w:ascii="宋体" w:hAnsi="宋体"/>
          <w:color w:val="auto"/>
          <w:sz w:val="24"/>
          <w:highlight w:val="none"/>
          <w:lang w:val="en-US" w:eastAsia="zh-CN"/>
        </w:rPr>
        <w:t>4</w:t>
      </w:r>
      <w:r>
        <w:rPr>
          <w:rFonts w:hint="eastAsia" w:ascii="宋体" w:hAnsi="宋体"/>
          <w:color w:val="auto"/>
          <w:sz w:val="24"/>
          <w:highlight w:val="none"/>
        </w:rPr>
        <w:t>0 －（Xi－Y）×100×1；</w:t>
      </w:r>
    </w:p>
    <w:p w14:paraId="5C2BA281">
      <w:pPr>
        <w:pageBreakBefore w:val="0"/>
        <w:widowControl w:val="0"/>
        <w:kinsoku/>
        <w:wordWrap/>
        <w:overflowPunct/>
        <w:topLinePunct w:val="0"/>
        <w:autoSpaceDE/>
        <w:autoSpaceDN/>
        <w:bidi w:val="0"/>
        <w:adjustRightInd/>
        <w:snapToGrid/>
        <w:spacing w:line="20" w:lineRule="atLeast"/>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 xml:space="preserve">当Xi＜Y时，得分=  </w:t>
      </w:r>
      <w:r>
        <w:rPr>
          <w:rFonts w:hint="eastAsia" w:ascii="宋体" w:hAnsi="宋体"/>
          <w:color w:val="auto"/>
          <w:sz w:val="24"/>
          <w:highlight w:val="none"/>
          <w:lang w:val="en-US" w:eastAsia="zh-CN"/>
        </w:rPr>
        <w:t>4</w:t>
      </w:r>
      <w:r>
        <w:rPr>
          <w:rFonts w:hint="eastAsia" w:ascii="宋体" w:hAnsi="宋体"/>
          <w:color w:val="auto"/>
          <w:sz w:val="24"/>
          <w:highlight w:val="none"/>
        </w:rPr>
        <w:t>0 －（Y－Xi）×100×2。</w:t>
      </w:r>
    </w:p>
    <w:p w14:paraId="3939C908">
      <w:pPr>
        <w:pageBreakBefore w:val="0"/>
        <w:widowControl w:val="0"/>
        <w:kinsoku/>
        <w:wordWrap/>
        <w:overflowPunct/>
        <w:topLinePunct w:val="0"/>
        <w:autoSpaceDE/>
        <w:autoSpaceDN/>
        <w:bidi w:val="0"/>
        <w:adjustRightInd/>
        <w:snapToGrid/>
        <w:spacing w:line="20" w:lineRule="atLeast"/>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计算投标价得分不足一个百分点时，使用直线插入法计算。得分计算结果精确到小数点后两位，小数点后第三位四舍五入。商务标最低得分为0分。</w:t>
      </w:r>
    </w:p>
    <w:p w14:paraId="1CDBF2E9">
      <w:pPr>
        <w:pageBreakBefore w:val="0"/>
        <w:widowControl w:val="0"/>
        <w:kinsoku/>
        <w:wordWrap/>
        <w:overflowPunct/>
        <w:topLinePunct w:val="0"/>
        <w:autoSpaceDE/>
        <w:autoSpaceDN/>
        <w:bidi w:val="0"/>
        <w:adjustRightInd/>
        <w:snapToGrid/>
        <w:spacing w:line="20" w:lineRule="atLeast"/>
        <w:ind w:firstLine="480" w:firstLineChars="200"/>
        <w:textAlignment w:val="auto"/>
        <w:rPr>
          <w:rFonts w:hint="eastAsia" w:ascii="宋体" w:hAnsi="宋体"/>
          <w:color w:val="auto"/>
          <w:sz w:val="24"/>
          <w:highlight w:val="none"/>
        </w:rPr>
      </w:pPr>
      <w:r>
        <w:rPr>
          <w:rFonts w:hint="eastAsia" w:ascii="宋体" w:hAnsi="宋体"/>
          <w:color w:val="auto"/>
          <w:sz w:val="24"/>
          <w:highlight w:val="none"/>
          <w:lang w:val="en-US" w:eastAsia="zh-CN"/>
        </w:rPr>
        <w:t>4</w:t>
      </w:r>
      <w:r>
        <w:rPr>
          <w:rFonts w:hint="eastAsia" w:ascii="宋体" w:hAnsi="宋体"/>
          <w:color w:val="auto"/>
          <w:sz w:val="24"/>
          <w:highlight w:val="none"/>
        </w:rPr>
        <w:t>.3 投标人的投标报价大写数额与小写数额不一致的，以大写数额为准。</w:t>
      </w:r>
    </w:p>
    <w:p w14:paraId="488A65DC">
      <w:pPr>
        <w:pageBreakBefore w:val="0"/>
        <w:widowControl w:val="0"/>
        <w:kinsoku/>
        <w:wordWrap/>
        <w:overflowPunct/>
        <w:topLinePunct w:val="0"/>
        <w:autoSpaceDE/>
        <w:autoSpaceDN/>
        <w:bidi w:val="0"/>
        <w:adjustRightInd/>
        <w:snapToGrid/>
        <w:spacing w:line="20" w:lineRule="atLeast"/>
        <w:ind w:firstLine="480" w:firstLineChars="200"/>
        <w:textAlignment w:val="auto"/>
        <w:rPr>
          <w:rFonts w:hint="eastAsia" w:ascii="宋体" w:hAnsi="宋体"/>
          <w:color w:val="auto"/>
          <w:sz w:val="24"/>
          <w:highlight w:val="none"/>
        </w:rPr>
      </w:pPr>
      <w:r>
        <w:rPr>
          <w:rFonts w:hint="eastAsia" w:ascii="宋体" w:hAnsi="宋体"/>
          <w:color w:val="auto"/>
          <w:sz w:val="24"/>
          <w:highlight w:val="none"/>
          <w:lang w:val="en-US" w:eastAsia="zh-CN"/>
        </w:rPr>
        <w:t>4</w:t>
      </w:r>
      <w:r>
        <w:rPr>
          <w:rFonts w:hint="eastAsia" w:ascii="宋体" w:hAnsi="宋体"/>
          <w:color w:val="auto"/>
          <w:sz w:val="24"/>
          <w:highlight w:val="none"/>
        </w:rPr>
        <w:t>.4 商务标评估在技术标评估完</w:t>
      </w:r>
      <w:r>
        <w:rPr>
          <w:rFonts w:hint="eastAsia" w:ascii="宋体" w:hAnsi="宋体"/>
          <w:color w:val="auto"/>
          <w:sz w:val="24"/>
          <w:highlight w:val="none"/>
        </w:rPr>
        <w:t>成后进行。技术标和商务标评估后的分数相加计算出每一投标人的总得分，计算结果精确到小数点后两位。</w:t>
      </w:r>
    </w:p>
    <w:p w14:paraId="404C49F3">
      <w:pPr>
        <w:pageBreakBefore w:val="0"/>
        <w:widowControl w:val="0"/>
        <w:kinsoku/>
        <w:wordWrap/>
        <w:overflowPunct/>
        <w:topLinePunct w:val="0"/>
        <w:autoSpaceDE/>
        <w:autoSpaceDN/>
        <w:bidi w:val="0"/>
        <w:adjustRightInd/>
        <w:snapToGrid/>
        <w:spacing w:line="20" w:lineRule="atLeast"/>
        <w:ind w:firstLine="480" w:firstLineChars="200"/>
        <w:textAlignment w:val="auto"/>
        <w:rPr>
          <w:rFonts w:hint="eastAsia" w:ascii="宋体" w:hAnsi="宋体"/>
          <w:color w:val="auto"/>
          <w:sz w:val="24"/>
          <w:highlight w:val="none"/>
        </w:rPr>
      </w:pPr>
      <w:r>
        <w:rPr>
          <w:rFonts w:hint="eastAsia" w:ascii="宋体" w:hAnsi="宋体"/>
          <w:color w:val="auto"/>
          <w:sz w:val="24"/>
          <w:highlight w:val="none"/>
          <w:lang w:val="en-US" w:eastAsia="zh-CN"/>
        </w:rPr>
        <w:t>4</w:t>
      </w:r>
      <w:r>
        <w:rPr>
          <w:rFonts w:hint="eastAsia" w:ascii="宋体" w:hAnsi="宋体"/>
          <w:color w:val="auto"/>
          <w:sz w:val="24"/>
          <w:highlight w:val="none"/>
        </w:rPr>
        <w:t>.5如果投标文件实质上不响应招标文件的要求，应作废标处理，并且不允许通过修正或者撤销其不符合要求的差异或保留，使之成为其具有响应性的投标。</w:t>
      </w:r>
    </w:p>
    <w:p w14:paraId="11201801">
      <w:pPr>
        <w:pStyle w:val="3"/>
        <w:pageBreakBefore w:val="0"/>
        <w:widowControl w:val="0"/>
        <w:kinsoku/>
        <w:wordWrap/>
        <w:overflowPunct/>
        <w:topLinePunct w:val="0"/>
        <w:autoSpaceDE/>
        <w:autoSpaceDN/>
        <w:bidi w:val="0"/>
        <w:adjustRightInd/>
        <w:snapToGrid/>
        <w:spacing w:before="240" w:beforeLines="100" w:after="240" w:afterLines="100" w:line="20" w:lineRule="atLeast"/>
        <w:jc w:val="center"/>
        <w:textAlignment w:val="auto"/>
        <w:rPr>
          <w:rFonts w:ascii="宋体" w:hAnsi="宋体" w:eastAsia="宋体"/>
          <w:color w:val="auto"/>
          <w:highlight w:val="none"/>
        </w:rPr>
      </w:pPr>
      <w:r>
        <w:rPr>
          <w:rFonts w:hint="eastAsia" w:ascii="宋体" w:hAnsi="宋体" w:eastAsia="宋体"/>
          <w:color w:val="auto"/>
          <w:highlight w:val="none"/>
        </w:rPr>
        <w:t>第七节 定</w:t>
      </w:r>
      <w:r>
        <w:rPr>
          <w:rFonts w:ascii="宋体" w:hAnsi="宋体" w:eastAsia="宋体"/>
          <w:color w:val="auto"/>
          <w:highlight w:val="none"/>
        </w:rPr>
        <w:t xml:space="preserve"> </w:t>
      </w:r>
      <w:r>
        <w:rPr>
          <w:rFonts w:hint="eastAsia" w:ascii="宋体" w:hAnsi="宋体" w:eastAsia="宋体"/>
          <w:color w:val="auto"/>
          <w:highlight w:val="none"/>
        </w:rPr>
        <w:t>标</w:t>
      </w:r>
      <w:bookmarkEnd w:id="14"/>
    </w:p>
    <w:p w14:paraId="3F0A33C9">
      <w:pPr>
        <w:pageBreakBefore w:val="0"/>
        <w:widowControl w:val="0"/>
        <w:kinsoku/>
        <w:wordWrap/>
        <w:overflowPunct/>
        <w:topLinePunct w:val="0"/>
        <w:autoSpaceDE/>
        <w:autoSpaceDN/>
        <w:bidi w:val="0"/>
        <w:adjustRightInd/>
        <w:snapToGrid/>
        <w:spacing w:line="20" w:lineRule="atLeast"/>
        <w:ind w:firstLine="480" w:firstLineChars="200"/>
        <w:textAlignment w:val="auto"/>
        <w:rPr>
          <w:rFonts w:ascii="宋体" w:hAnsi="宋体"/>
          <w:color w:val="auto"/>
          <w:sz w:val="24"/>
          <w:highlight w:val="none"/>
        </w:rPr>
      </w:pPr>
      <w:r>
        <w:rPr>
          <w:rFonts w:hint="eastAsia" w:ascii="宋体" w:hAnsi="宋体"/>
          <w:color w:val="auto"/>
          <w:sz w:val="24"/>
          <w:highlight w:val="none"/>
        </w:rPr>
        <w:t>1. 定标方式见投标人须知前附表 。评标委员会推荐中标候选人</w:t>
      </w:r>
      <w:r>
        <w:rPr>
          <w:rFonts w:hint="eastAsia" w:ascii="宋体" w:hAnsi="宋体"/>
          <w:b w:val="0"/>
          <w:bCs/>
          <w:color w:val="auto"/>
          <w:sz w:val="24"/>
          <w:highlight w:val="none"/>
          <w:u w:val="single"/>
        </w:rPr>
        <w:t xml:space="preserve"> 1</w:t>
      </w:r>
      <w:r>
        <w:rPr>
          <w:rFonts w:hint="eastAsia" w:ascii="宋体" w:hAnsi="宋体"/>
          <w:color w:val="auto"/>
          <w:sz w:val="24"/>
          <w:highlight w:val="none"/>
          <w:u w:val="single"/>
        </w:rPr>
        <w:t xml:space="preserve"> </w:t>
      </w:r>
      <w:r>
        <w:rPr>
          <w:rFonts w:hint="eastAsia" w:ascii="宋体" w:hAnsi="宋体"/>
          <w:color w:val="auto"/>
          <w:sz w:val="24"/>
          <w:highlight w:val="none"/>
        </w:rPr>
        <w:t>名。</w:t>
      </w:r>
    </w:p>
    <w:p w14:paraId="35B2E2F3">
      <w:pPr>
        <w:pageBreakBefore w:val="0"/>
        <w:widowControl w:val="0"/>
        <w:kinsoku/>
        <w:wordWrap/>
        <w:overflowPunct/>
        <w:topLinePunct w:val="0"/>
        <w:autoSpaceDE/>
        <w:autoSpaceDN/>
        <w:bidi w:val="0"/>
        <w:adjustRightInd/>
        <w:snapToGrid/>
        <w:spacing w:line="20" w:lineRule="atLeast"/>
        <w:ind w:firstLine="352" w:firstLineChars="147"/>
        <w:textAlignment w:val="auto"/>
        <w:rPr>
          <w:rFonts w:ascii="宋体" w:hAnsi="宋体"/>
          <w:color w:val="auto"/>
          <w:sz w:val="24"/>
          <w:highlight w:val="none"/>
        </w:rPr>
      </w:pPr>
      <w:r>
        <w:rPr>
          <w:rFonts w:hint="eastAsia" w:ascii="宋体" w:hAnsi="宋体"/>
          <w:color w:val="auto"/>
          <w:sz w:val="24"/>
          <w:highlight w:val="none"/>
        </w:rPr>
        <w:t xml:space="preserve"> 2. 中标通知书对招标人和中标人具有法律效力。中标通知书发出后，招标人改变中标结果的，或者中标人放弃中标项目的，应当依法承担法律责任。</w:t>
      </w:r>
    </w:p>
    <w:p w14:paraId="121716C7">
      <w:pPr>
        <w:pageBreakBefore w:val="0"/>
        <w:widowControl w:val="0"/>
        <w:kinsoku/>
        <w:wordWrap/>
        <w:overflowPunct/>
        <w:topLinePunct w:val="0"/>
        <w:autoSpaceDE/>
        <w:autoSpaceDN/>
        <w:bidi w:val="0"/>
        <w:adjustRightInd/>
        <w:snapToGrid/>
        <w:spacing w:line="20" w:lineRule="atLeast"/>
        <w:ind w:firstLine="480" w:firstLineChars="200"/>
        <w:textAlignment w:val="auto"/>
        <w:rPr>
          <w:rFonts w:ascii="宋体" w:hAnsi="宋体"/>
          <w:color w:val="auto"/>
          <w:sz w:val="24"/>
          <w:highlight w:val="none"/>
        </w:rPr>
      </w:pPr>
      <w:r>
        <w:rPr>
          <w:rFonts w:hint="eastAsia" w:ascii="宋体" w:hAnsi="宋体"/>
          <w:color w:val="auto"/>
          <w:sz w:val="24"/>
          <w:highlight w:val="none"/>
        </w:rPr>
        <w:t xml:space="preserve">3. </w:t>
      </w:r>
      <w:r>
        <w:rPr>
          <w:rFonts w:hint="eastAsia" w:ascii="宋体" w:hAnsi="宋体"/>
          <w:bCs/>
          <w:color w:val="auto"/>
          <w:sz w:val="24"/>
          <w:highlight w:val="none"/>
          <w:u w:val="single"/>
        </w:rPr>
        <w:t xml:space="preserve">                /                                       </w:t>
      </w:r>
      <w:r>
        <w:rPr>
          <w:rFonts w:hint="eastAsia" w:ascii="宋体" w:hAnsi="宋体"/>
          <w:bCs/>
          <w:color w:val="auto"/>
          <w:sz w:val="24"/>
          <w:highlight w:val="none"/>
        </w:rPr>
        <w:t xml:space="preserve"> 。</w:t>
      </w:r>
    </w:p>
    <w:p w14:paraId="385BE641">
      <w:pPr>
        <w:pStyle w:val="3"/>
        <w:pageBreakBefore w:val="0"/>
        <w:widowControl w:val="0"/>
        <w:kinsoku/>
        <w:wordWrap/>
        <w:overflowPunct/>
        <w:topLinePunct w:val="0"/>
        <w:autoSpaceDE/>
        <w:autoSpaceDN/>
        <w:bidi w:val="0"/>
        <w:adjustRightInd/>
        <w:snapToGrid/>
        <w:spacing w:before="240" w:beforeLines="100" w:after="240" w:afterLines="100" w:line="20" w:lineRule="atLeast"/>
        <w:jc w:val="center"/>
        <w:textAlignment w:val="auto"/>
        <w:rPr>
          <w:rFonts w:ascii="宋体" w:hAnsi="宋体" w:eastAsia="宋体"/>
          <w:color w:val="auto"/>
          <w:highlight w:val="none"/>
        </w:rPr>
      </w:pPr>
      <w:bookmarkStart w:id="15" w:name="_Toc368909878"/>
      <w:r>
        <w:rPr>
          <w:rFonts w:hint="eastAsia" w:ascii="宋体" w:hAnsi="宋体" w:eastAsia="宋体"/>
          <w:color w:val="auto"/>
          <w:highlight w:val="none"/>
        </w:rPr>
        <w:t>第八节  授予合同</w:t>
      </w:r>
      <w:bookmarkEnd w:id="15"/>
    </w:p>
    <w:p w14:paraId="587D790D">
      <w:pPr>
        <w:pageBreakBefore w:val="0"/>
        <w:widowControl w:val="0"/>
        <w:kinsoku/>
        <w:wordWrap/>
        <w:overflowPunct/>
        <w:topLinePunct w:val="0"/>
        <w:autoSpaceDE/>
        <w:autoSpaceDN/>
        <w:bidi w:val="0"/>
        <w:adjustRightInd/>
        <w:snapToGrid/>
        <w:spacing w:line="20" w:lineRule="atLeast"/>
        <w:ind w:firstLine="482" w:firstLineChars="200"/>
        <w:textAlignment w:val="auto"/>
        <w:rPr>
          <w:rFonts w:ascii="宋体" w:hAnsi="宋体"/>
          <w:b/>
          <w:color w:val="auto"/>
          <w:sz w:val="24"/>
          <w:highlight w:val="none"/>
        </w:rPr>
      </w:pPr>
      <w:r>
        <w:rPr>
          <w:rFonts w:hint="eastAsia" w:ascii="宋体" w:hAnsi="宋体"/>
          <w:b/>
          <w:color w:val="auto"/>
          <w:sz w:val="24"/>
          <w:highlight w:val="none"/>
        </w:rPr>
        <w:t>一、中标通知书</w:t>
      </w:r>
    </w:p>
    <w:p w14:paraId="7ED326BA">
      <w:pPr>
        <w:pageBreakBefore w:val="0"/>
        <w:widowControl w:val="0"/>
        <w:kinsoku/>
        <w:wordWrap/>
        <w:overflowPunct/>
        <w:topLinePunct w:val="0"/>
        <w:autoSpaceDE/>
        <w:autoSpaceDN/>
        <w:bidi w:val="0"/>
        <w:adjustRightInd/>
        <w:snapToGrid/>
        <w:spacing w:line="20" w:lineRule="atLeast"/>
        <w:ind w:firstLine="480"/>
        <w:textAlignment w:val="auto"/>
        <w:rPr>
          <w:rFonts w:ascii="宋体" w:hAnsi="宋体"/>
          <w:color w:val="auto"/>
          <w:sz w:val="24"/>
          <w:highlight w:val="none"/>
        </w:rPr>
      </w:pPr>
      <w:r>
        <w:rPr>
          <w:rFonts w:hint="eastAsia" w:ascii="宋体" w:hAnsi="宋体"/>
          <w:color w:val="auto"/>
          <w:sz w:val="24"/>
          <w:highlight w:val="none"/>
        </w:rPr>
        <w:t>招标人将中标通知书通知中标人，同时将中标结果通知所有未中标的投标人，中标通知书将成为合同的主要附件。</w:t>
      </w:r>
    </w:p>
    <w:p w14:paraId="294EA0AE">
      <w:pPr>
        <w:pageBreakBefore w:val="0"/>
        <w:widowControl w:val="0"/>
        <w:kinsoku/>
        <w:wordWrap/>
        <w:overflowPunct/>
        <w:topLinePunct w:val="0"/>
        <w:autoSpaceDE/>
        <w:autoSpaceDN/>
        <w:bidi w:val="0"/>
        <w:adjustRightInd/>
        <w:snapToGrid/>
        <w:spacing w:line="20" w:lineRule="atLeast"/>
        <w:ind w:firstLine="482" w:firstLineChars="200"/>
        <w:textAlignment w:val="auto"/>
        <w:rPr>
          <w:rFonts w:ascii="宋体" w:hAnsi="宋体"/>
          <w:b/>
          <w:color w:val="auto"/>
          <w:sz w:val="24"/>
          <w:highlight w:val="none"/>
        </w:rPr>
      </w:pPr>
      <w:r>
        <w:rPr>
          <w:rFonts w:hint="eastAsia" w:ascii="宋体" w:hAnsi="宋体"/>
          <w:b/>
          <w:color w:val="auto"/>
          <w:sz w:val="24"/>
          <w:highlight w:val="none"/>
        </w:rPr>
        <w:t>二、合同签订</w:t>
      </w:r>
    </w:p>
    <w:p w14:paraId="53063634">
      <w:pPr>
        <w:pageBreakBefore w:val="0"/>
        <w:widowControl w:val="0"/>
        <w:kinsoku/>
        <w:wordWrap/>
        <w:overflowPunct/>
        <w:topLinePunct w:val="0"/>
        <w:autoSpaceDE/>
        <w:autoSpaceDN/>
        <w:bidi w:val="0"/>
        <w:adjustRightInd/>
        <w:snapToGrid/>
        <w:spacing w:line="20" w:lineRule="atLeast"/>
        <w:ind w:firstLine="480" w:firstLineChars="200"/>
        <w:textAlignment w:val="auto"/>
        <w:rPr>
          <w:rFonts w:ascii="宋体" w:hAnsi="宋体"/>
          <w:color w:val="auto"/>
          <w:sz w:val="24"/>
          <w:highlight w:val="none"/>
        </w:rPr>
      </w:pPr>
      <w:bookmarkStart w:id="16" w:name="_Toc368909880"/>
      <w:r>
        <w:rPr>
          <w:rFonts w:hint="eastAsia" w:ascii="宋体" w:hAnsi="宋体"/>
          <w:color w:val="auto"/>
          <w:sz w:val="24"/>
          <w:highlight w:val="none"/>
        </w:rPr>
        <w:t>1．招标人将根据《中华人民共和国</w:t>
      </w:r>
      <w:r>
        <w:rPr>
          <w:rFonts w:hint="eastAsia" w:ascii="宋体" w:hAnsi="宋体"/>
          <w:color w:val="auto"/>
          <w:sz w:val="24"/>
          <w:highlight w:val="none"/>
          <w:lang w:eastAsia="zh-CN"/>
        </w:rPr>
        <w:t>民法典</w:t>
      </w:r>
      <w:r>
        <w:rPr>
          <w:rFonts w:hint="eastAsia" w:ascii="宋体" w:hAnsi="宋体"/>
          <w:color w:val="auto"/>
          <w:sz w:val="24"/>
          <w:highlight w:val="none"/>
        </w:rPr>
        <w:t>》和《建设工程设计合同管理办法》等有关规定，招标人和中标人在中标通知书发出之日起</w:t>
      </w:r>
      <w:r>
        <w:rPr>
          <w:rFonts w:hint="eastAsia" w:ascii="宋体" w:hAnsi="宋体"/>
          <w:color w:val="auto"/>
          <w:sz w:val="24"/>
          <w:highlight w:val="none"/>
          <w:lang w:val="en-US" w:eastAsia="zh-CN"/>
        </w:rPr>
        <w:t>30</w:t>
      </w:r>
      <w:r>
        <w:rPr>
          <w:rFonts w:hint="eastAsia" w:ascii="宋体" w:hAnsi="宋体"/>
          <w:color w:val="auto"/>
          <w:sz w:val="24"/>
          <w:highlight w:val="none"/>
        </w:rPr>
        <w:t>日内，按照招标文件和中标人的投标文件签订书面合同。招标人与中标人不得另行签订背离合同实质性内容的其他协议。</w:t>
      </w:r>
    </w:p>
    <w:p w14:paraId="183C1171">
      <w:pPr>
        <w:pStyle w:val="9"/>
        <w:spacing w:line="400" w:lineRule="exact"/>
        <w:ind w:firstLine="480"/>
        <w:rPr>
          <w:rFonts w:hAnsi="宋体"/>
          <w:color w:val="auto"/>
          <w:sz w:val="24"/>
          <w:szCs w:val="24"/>
          <w:highlight w:val="none"/>
        </w:rPr>
      </w:pPr>
      <w:r>
        <w:rPr>
          <w:rFonts w:hint="eastAsia" w:hAnsi="宋体"/>
          <w:color w:val="auto"/>
          <w:sz w:val="24"/>
          <w:szCs w:val="24"/>
          <w:highlight w:val="none"/>
        </w:rPr>
        <w:t>2．中标人无正当理由拒签合同的，取消其中标资格，其投标保证金不予退还，给招标人造成的损失超过投标保证金数额的，中标人还应当对超过部分予以赔偿。</w:t>
      </w:r>
    </w:p>
    <w:p w14:paraId="121A57D0">
      <w:pPr>
        <w:pStyle w:val="9"/>
        <w:spacing w:line="400" w:lineRule="exact"/>
        <w:ind w:firstLine="480"/>
        <w:rPr>
          <w:rFonts w:hAnsi="宋体"/>
          <w:color w:val="auto"/>
          <w:sz w:val="24"/>
          <w:szCs w:val="24"/>
          <w:highlight w:val="none"/>
        </w:rPr>
      </w:pPr>
      <w:r>
        <w:rPr>
          <w:rFonts w:hint="eastAsia" w:hAnsi="宋体"/>
          <w:color w:val="auto"/>
          <w:sz w:val="24"/>
          <w:szCs w:val="24"/>
          <w:highlight w:val="none"/>
        </w:rPr>
        <w:t>3．发出中标通知书后，招标人无正当理由拒签合同的，招标人向中标人退还双倍的投标保证金，给中标人造成损失的，还应当赔偿损失。</w:t>
      </w:r>
    </w:p>
    <w:p w14:paraId="5BA526B1">
      <w:pPr>
        <w:pStyle w:val="3"/>
        <w:spacing w:before="312" w:beforeLines="100" w:after="312" w:afterLines="100" w:line="480" w:lineRule="exact"/>
        <w:jc w:val="center"/>
        <w:rPr>
          <w:rFonts w:hint="eastAsia" w:asciiTheme="majorEastAsia" w:hAnsiTheme="majorEastAsia" w:eastAsiaTheme="majorEastAsia" w:cstheme="majorEastAsia"/>
          <w:color w:val="auto"/>
          <w:sz w:val="30"/>
          <w:szCs w:val="30"/>
          <w:highlight w:val="none"/>
        </w:rPr>
      </w:pPr>
      <w:r>
        <w:rPr>
          <w:rFonts w:hint="eastAsia" w:ascii="宋体" w:hAnsi="宋体"/>
          <w:color w:val="auto"/>
          <w:sz w:val="32"/>
          <w:szCs w:val="32"/>
          <w:highlight w:val="none"/>
        </w:rPr>
        <w:br w:type="page"/>
      </w:r>
      <w:r>
        <w:rPr>
          <w:rFonts w:hint="eastAsia" w:asciiTheme="majorEastAsia" w:hAnsiTheme="majorEastAsia" w:eastAsiaTheme="majorEastAsia" w:cstheme="majorEastAsia"/>
          <w:color w:val="auto"/>
          <w:sz w:val="30"/>
          <w:szCs w:val="30"/>
          <w:highlight w:val="none"/>
        </w:rPr>
        <w:t>第三章  合同主要协议条款</w:t>
      </w:r>
    </w:p>
    <w:p w14:paraId="621531C6">
      <w:pPr>
        <w:autoSpaceDE w:val="0"/>
        <w:autoSpaceDN w:val="0"/>
        <w:spacing w:line="420" w:lineRule="exact"/>
        <w:ind w:firstLine="480" w:firstLineChars="200"/>
        <w:rPr>
          <w:rFonts w:hint="eastAsia"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合同协议条款将由招标人（甲方）与中标人（乙方）结合本工程具体情况协商后签订。以下是招标人提出涉及投标人的主要条款。</w:t>
      </w:r>
    </w:p>
    <w:p w14:paraId="4567DF48">
      <w:pPr>
        <w:autoSpaceDE w:val="0"/>
        <w:autoSpaceDN w:val="0"/>
        <w:spacing w:line="420" w:lineRule="exact"/>
        <w:ind w:firstLine="560"/>
        <w:rPr>
          <w:rFonts w:hint="eastAsia"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一、合同价款的确定</w:t>
      </w:r>
    </w:p>
    <w:p w14:paraId="7A87507C">
      <w:pPr>
        <w:autoSpaceDE w:val="0"/>
        <w:autoSpaceDN w:val="0"/>
        <w:spacing w:line="360" w:lineRule="auto"/>
        <w:ind w:firstLine="480" w:firstLineChars="200"/>
        <w:rPr>
          <w:rFonts w:hint="eastAsia" w:asciiTheme="majorEastAsia" w:hAnsiTheme="majorEastAsia" w:eastAsiaTheme="majorEastAsia" w:cstheme="majorEastAsia"/>
          <w:color w:val="auto"/>
          <w:sz w:val="24"/>
          <w:szCs w:val="24"/>
          <w:highlight w:val="none"/>
          <w:lang w:val="en-US" w:eastAsia="zh-CN"/>
        </w:rPr>
      </w:pPr>
      <w:r>
        <w:rPr>
          <w:rFonts w:hint="eastAsia" w:asciiTheme="majorEastAsia" w:hAnsiTheme="majorEastAsia" w:eastAsiaTheme="majorEastAsia" w:cstheme="majorEastAsia"/>
          <w:color w:val="auto"/>
          <w:sz w:val="24"/>
          <w:szCs w:val="24"/>
          <w:highlight w:val="none"/>
          <w:lang w:val="zh-CN"/>
        </w:rPr>
        <w:t>本工程合同价款固定下浮率合同。</w:t>
      </w:r>
    </w:p>
    <w:p w14:paraId="5594C6DF">
      <w:pPr>
        <w:autoSpaceDE w:val="0"/>
        <w:autoSpaceDN w:val="0"/>
        <w:spacing w:line="360" w:lineRule="auto"/>
        <w:ind w:firstLine="480" w:firstLineChars="200"/>
        <w:rPr>
          <w:rFonts w:hint="default" w:asciiTheme="majorEastAsia" w:hAnsiTheme="majorEastAsia" w:eastAsiaTheme="majorEastAsia" w:cstheme="majorEastAsia"/>
          <w:color w:val="auto"/>
          <w:sz w:val="24"/>
          <w:szCs w:val="24"/>
          <w:highlight w:val="none"/>
          <w:lang w:val="en-US" w:eastAsia="zh-CN"/>
        </w:rPr>
      </w:pPr>
      <w:r>
        <w:rPr>
          <w:rFonts w:hint="eastAsia" w:asciiTheme="majorEastAsia" w:hAnsiTheme="majorEastAsia" w:eastAsiaTheme="majorEastAsia" w:cstheme="majorEastAsia"/>
          <w:color w:val="auto"/>
          <w:sz w:val="24"/>
          <w:szCs w:val="24"/>
          <w:highlight w:val="none"/>
          <w:lang w:val="en-US" w:eastAsia="zh-CN"/>
        </w:rPr>
        <w:t>设计费基价</w:t>
      </w:r>
      <w:r>
        <w:rPr>
          <w:rFonts w:hint="eastAsia" w:asciiTheme="majorEastAsia" w:hAnsiTheme="majorEastAsia" w:eastAsiaTheme="majorEastAsia" w:cstheme="majorEastAsia"/>
          <w:color w:val="auto"/>
          <w:sz w:val="24"/>
          <w:szCs w:val="24"/>
          <w:highlight w:val="none"/>
          <w:lang w:val="zh-CN"/>
        </w:rPr>
        <w:t>暂按</w:t>
      </w:r>
      <w:r>
        <w:rPr>
          <w:rFonts w:hint="eastAsia" w:asciiTheme="majorEastAsia" w:hAnsiTheme="majorEastAsia" w:eastAsiaTheme="majorEastAsia" w:cstheme="majorEastAsia"/>
          <w:color w:val="auto"/>
          <w:sz w:val="24"/>
          <w:szCs w:val="24"/>
          <w:highlight w:val="none"/>
          <w:lang w:val="en-US" w:eastAsia="zh-CN"/>
        </w:rPr>
        <w:t>工程费用2800</w:t>
      </w:r>
      <w:r>
        <w:rPr>
          <w:rFonts w:hint="eastAsia" w:asciiTheme="majorEastAsia" w:hAnsiTheme="majorEastAsia" w:eastAsiaTheme="majorEastAsia" w:cstheme="majorEastAsia"/>
          <w:color w:val="auto"/>
          <w:sz w:val="24"/>
          <w:szCs w:val="24"/>
          <w:highlight w:val="none"/>
          <w:lang w:val="zh-CN"/>
        </w:rPr>
        <w:t>万元的</w:t>
      </w:r>
      <w:r>
        <w:rPr>
          <w:rFonts w:hint="eastAsia" w:asciiTheme="majorEastAsia" w:hAnsiTheme="majorEastAsia" w:eastAsiaTheme="majorEastAsia" w:cstheme="majorEastAsia"/>
          <w:color w:val="auto"/>
          <w:sz w:val="24"/>
          <w:szCs w:val="24"/>
          <w:highlight w:val="none"/>
          <w:lang w:val="en-US" w:eastAsia="zh-CN"/>
        </w:rPr>
        <w:t>2.5%计取，</w:t>
      </w:r>
      <w:r>
        <w:rPr>
          <w:rFonts w:hint="eastAsia" w:asciiTheme="majorEastAsia" w:hAnsiTheme="majorEastAsia" w:eastAsiaTheme="majorEastAsia" w:cstheme="majorEastAsia"/>
          <w:color w:val="auto"/>
          <w:sz w:val="24"/>
          <w:szCs w:val="24"/>
          <w:highlight w:val="none"/>
          <w:lang w:val="zh-CN"/>
        </w:rPr>
        <w:t>即工程设计收费基准价（暂估）＝</w:t>
      </w:r>
      <w:r>
        <w:rPr>
          <w:rFonts w:hint="eastAsia" w:asciiTheme="majorEastAsia" w:hAnsiTheme="majorEastAsia" w:eastAsiaTheme="majorEastAsia" w:cstheme="majorEastAsia"/>
          <w:color w:val="auto"/>
          <w:sz w:val="24"/>
          <w:szCs w:val="24"/>
          <w:highlight w:val="none"/>
          <w:lang w:val="en-US" w:eastAsia="zh-CN"/>
        </w:rPr>
        <w:t>70</w:t>
      </w:r>
      <w:r>
        <w:rPr>
          <w:rFonts w:hint="eastAsia" w:asciiTheme="majorEastAsia" w:hAnsiTheme="majorEastAsia" w:eastAsiaTheme="majorEastAsia" w:cstheme="majorEastAsia"/>
          <w:color w:val="auto"/>
          <w:sz w:val="24"/>
          <w:szCs w:val="24"/>
          <w:highlight w:val="none"/>
          <w:lang w:val="zh-CN"/>
        </w:rPr>
        <w:t>万，最终以</w:t>
      </w:r>
      <w:r>
        <w:rPr>
          <w:rFonts w:hint="eastAsia" w:asciiTheme="majorEastAsia" w:hAnsiTheme="majorEastAsia" w:eastAsiaTheme="majorEastAsia" w:cstheme="majorEastAsia"/>
          <w:color w:val="auto"/>
          <w:sz w:val="24"/>
          <w:szCs w:val="24"/>
          <w:highlight w:val="none"/>
          <w:lang w:val="en-US" w:eastAsia="zh-CN"/>
        </w:rPr>
        <w:t>招标控制价的工程费用</w:t>
      </w:r>
      <w:r>
        <w:rPr>
          <w:rFonts w:hint="eastAsia" w:asciiTheme="majorEastAsia" w:hAnsiTheme="majorEastAsia" w:eastAsiaTheme="majorEastAsia" w:cstheme="majorEastAsia"/>
          <w:color w:val="auto"/>
          <w:sz w:val="24"/>
          <w:szCs w:val="24"/>
          <w:highlight w:val="none"/>
          <w:lang w:val="zh-CN"/>
        </w:rPr>
        <w:t>的</w:t>
      </w:r>
      <w:r>
        <w:rPr>
          <w:rFonts w:hint="eastAsia" w:asciiTheme="majorEastAsia" w:hAnsiTheme="majorEastAsia" w:eastAsiaTheme="majorEastAsia" w:cstheme="majorEastAsia"/>
          <w:color w:val="auto"/>
          <w:sz w:val="24"/>
          <w:szCs w:val="24"/>
          <w:highlight w:val="none"/>
          <w:lang w:val="en-US" w:eastAsia="zh-CN"/>
        </w:rPr>
        <w:t>2.5%为</w:t>
      </w:r>
      <w:r>
        <w:rPr>
          <w:rFonts w:hint="eastAsia" w:asciiTheme="majorEastAsia" w:hAnsiTheme="majorEastAsia" w:eastAsiaTheme="majorEastAsia" w:cstheme="majorEastAsia"/>
          <w:color w:val="auto"/>
          <w:sz w:val="24"/>
          <w:szCs w:val="24"/>
          <w:highlight w:val="none"/>
          <w:lang w:val="zh-CN"/>
        </w:rPr>
        <w:t>依据确定计算基准价</w:t>
      </w:r>
      <w:r>
        <w:rPr>
          <w:rFonts w:hint="eastAsia" w:asciiTheme="majorEastAsia" w:hAnsiTheme="majorEastAsia" w:eastAsiaTheme="majorEastAsia" w:cstheme="majorEastAsia"/>
          <w:color w:val="auto"/>
          <w:sz w:val="24"/>
          <w:szCs w:val="24"/>
          <w:highlight w:val="none"/>
          <w:lang w:val="en-US" w:eastAsia="zh-CN"/>
        </w:rPr>
        <w:t>计算</w:t>
      </w:r>
      <w:r>
        <w:rPr>
          <w:rFonts w:hint="eastAsia" w:asciiTheme="majorEastAsia" w:hAnsiTheme="majorEastAsia" w:eastAsiaTheme="majorEastAsia" w:cstheme="majorEastAsia"/>
          <w:color w:val="auto"/>
          <w:sz w:val="24"/>
          <w:szCs w:val="24"/>
          <w:highlight w:val="none"/>
          <w:lang w:val="zh-CN"/>
        </w:rPr>
        <w:t>，重新计算设计费，设计费合同款支付时按调整后的工程设计收费基准价×（1－中标下浮率）费用支付。</w:t>
      </w:r>
      <w:r>
        <w:rPr>
          <w:rFonts w:hint="eastAsia" w:asciiTheme="majorEastAsia" w:hAnsiTheme="majorEastAsia" w:eastAsiaTheme="majorEastAsia" w:cstheme="majorEastAsia"/>
          <w:color w:val="auto"/>
          <w:sz w:val="24"/>
          <w:szCs w:val="24"/>
          <w:highlight w:val="none"/>
          <w:lang w:val="en-US" w:eastAsia="zh-CN"/>
        </w:rPr>
        <w:t>结算时设计费总额不超过中标价。</w:t>
      </w:r>
    </w:p>
    <w:p w14:paraId="07A7BC2A">
      <w:pPr>
        <w:autoSpaceDE w:val="0"/>
        <w:autoSpaceDN w:val="0"/>
        <w:spacing w:line="420" w:lineRule="exact"/>
        <w:ind w:firstLine="602" w:firstLineChars="250"/>
        <w:rPr>
          <w:rFonts w:hint="eastAsia" w:asciiTheme="majorEastAsia" w:hAnsiTheme="majorEastAsia" w:eastAsiaTheme="majorEastAsia" w:cstheme="majorEastAsia"/>
          <w:b/>
          <w:bCs/>
          <w:color w:val="auto"/>
          <w:sz w:val="24"/>
          <w:szCs w:val="24"/>
          <w:highlight w:val="none"/>
          <w:lang w:val="en-US" w:eastAsia="zh-CN"/>
        </w:rPr>
      </w:pPr>
      <w:r>
        <w:rPr>
          <w:rFonts w:hint="eastAsia" w:asciiTheme="majorEastAsia" w:hAnsiTheme="majorEastAsia" w:eastAsiaTheme="majorEastAsia" w:cstheme="majorEastAsia"/>
          <w:b/>
          <w:bCs/>
          <w:color w:val="auto"/>
          <w:sz w:val="24"/>
          <w:szCs w:val="24"/>
          <w:highlight w:val="none"/>
          <w:lang w:val="zh-CN"/>
        </w:rPr>
        <w:t>二、设计费支付约定</w:t>
      </w:r>
      <w:r>
        <w:rPr>
          <w:rFonts w:hint="eastAsia" w:asciiTheme="majorEastAsia" w:hAnsiTheme="majorEastAsia" w:eastAsiaTheme="majorEastAsia" w:cstheme="majorEastAsia"/>
          <w:b/>
          <w:bCs/>
          <w:color w:val="auto"/>
          <w:sz w:val="24"/>
          <w:szCs w:val="24"/>
          <w:highlight w:val="none"/>
          <w:lang w:val="en-US" w:eastAsia="zh-CN"/>
        </w:rPr>
        <w:t>等</w:t>
      </w:r>
    </w:p>
    <w:bookmarkEnd w:id="16"/>
    <w:p w14:paraId="041D0BE1">
      <w:pPr>
        <w:autoSpaceDE w:val="0"/>
        <w:autoSpaceDN w:val="0"/>
        <w:spacing w:line="360" w:lineRule="auto"/>
        <w:ind w:firstLine="480" w:firstLineChars="200"/>
        <w:rPr>
          <w:rFonts w:ascii="宋体" w:hAnsi="宋体"/>
          <w:color w:val="auto"/>
          <w:sz w:val="24"/>
          <w:highlight w:val="none"/>
        </w:rPr>
      </w:pPr>
      <w:bookmarkStart w:id="17" w:name="_Toc368909881"/>
      <w:bookmarkStart w:id="18" w:name="_Toc56312589"/>
      <w:r>
        <w:rPr>
          <w:rFonts w:hint="eastAsia" w:asciiTheme="majorEastAsia" w:hAnsiTheme="majorEastAsia" w:eastAsiaTheme="majorEastAsia" w:cstheme="majorEastAsia"/>
          <w:color w:val="auto"/>
          <w:sz w:val="24"/>
          <w:szCs w:val="24"/>
          <w:highlight w:val="none"/>
          <w:lang w:val="zh-CN" w:eastAsia="zh-CN"/>
        </w:rPr>
        <w:t>方案得到甲方确认后，支付合同暂定价的20%，初步设计完成后支付至合同暂定价的40%，施工图完成图审后付至合同暂定价的70%，</w:t>
      </w:r>
      <w:r>
        <w:rPr>
          <w:rFonts w:hint="eastAsia" w:asciiTheme="majorEastAsia" w:hAnsiTheme="majorEastAsia" w:eastAsiaTheme="majorEastAsia" w:cstheme="majorEastAsia"/>
          <w:color w:val="auto"/>
          <w:sz w:val="24"/>
          <w:szCs w:val="24"/>
          <w:highlight w:val="none"/>
          <w:lang w:val="en-US" w:eastAsia="zh-CN"/>
        </w:rPr>
        <w:t>工程竣工验收合格后</w:t>
      </w:r>
      <w:r>
        <w:rPr>
          <w:rFonts w:hint="eastAsia" w:asciiTheme="majorEastAsia" w:hAnsiTheme="majorEastAsia" w:eastAsiaTheme="majorEastAsia" w:cstheme="majorEastAsia"/>
          <w:color w:val="auto"/>
          <w:sz w:val="24"/>
          <w:szCs w:val="24"/>
          <w:highlight w:val="none"/>
          <w:lang w:val="zh-CN" w:eastAsia="zh-CN"/>
        </w:rPr>
        <w:t>支付</w:t>
      </w:r>
      <w:r>
        <w:rPr>
          <w:rFonts w:hint="eastAsia" w:asciiTheme="majorEastAsia" w:hAnsiTheme="majorEastAsia" w:eastAsiaTheme="majorEastAsia" w:cstheme="majorEastAsia"/>
          <w:color w:val="auto"/>
          <w:sz w:val="24"/>
          <w:szCs w:val="24"/>
          <w:highlight w:val="none"/>
          <w:lang w:val="en-US" w:eastAsia="zh-CN"/>
        </w:rPr>
        <w:t>至</w:t>
      </w:r>
      <w:r>
        <w:rPr>
          <w:rFonts w:hint="eastAsia" w:asciiTheme="majorEastAsia" w:hAnsiTheme="majorEastAsia" w:eastAsiaTheme="majorEastAsia" w:cstheme="majorEastAsia"/>
          <w:color w:val="auto"/>
          <w:sz w:val="24"/>
          <w:szCs w:val="24"/>
          <w:highlight w:val="none"/>
          <w:lang w:val="zh-CN" w:eastAsia="zh-CN"/>
        </w:rPr>
        <w:t>合同暂定价的</w:t>
      </w:r>
      <w:r>
        <w:rPr>
          <w:rFonts w:hint="eastAsia" w:asciiTheme="majorEastAsia" w:hAnsiTheme="majorEastAsia" w:eastAsiaTheme="majorEastAsia" w:cstheme="majorEastAsia"/>
          <w:color w:val="auto"/>
          <w:sz w:val="24"/>
          <w:szCs w:val="24"/>
          <w:highlight w:val="none"/>
          <w:lang w:val="en-US" w:eastAsia="zh-CN"/>
        </w:rPr>
        <w:t>90%，剩余尾款</w:t>
      </w:r>
      <w:r>
        <w:rPr>
          <w:rFonts w:hint="eastAsia" w:asciiTheme="majorEastAsia" w:hAnsiTheme="majorEastAsia" w:eastAsiaTheme="majorEastAsia" w:cstheme="majorEastAsia"/>
          <w:color w:val="auto"/>
          <w:sz w:val="24"/>
          <w:szCs w:val="24"/>
          <w:highlight w:val="none"/>
          <w:lang w:val="zh-CN" w:eastAsia="zh-CN"/>
        </w:rPr>
        <w:t>审计</w:t>
      </w:r>
      <w:r>
        <w:rPr>
          <w:rFonts w:hint="eastAsia" w:asciiTheme="majorEastAsia" w:hAnsiTheme="majorEastAsia" w:eastAsiaTheme="majorEastAsia" w:cstheme="majorEastAsia"/>
          <w:color w:val="auto"/>
          <w:sz w:val="24"/>
          <w:szCs w:val="24"/>
          <w:highlight w:val="none"/>
          <w:lang w:val="en-US" w:eastAsia="zh-CN"/>
        </w:rPr>
        <w:t>完成后付清。</w:t>
      </w:r>
      <w:r>
        <w:rPr>
          <w:rFonts w:hint="eastAsia" w:asciiTheme="majorEastAsia" w:hAnsiTheme="majorEastAsia" w:eastAsiaTheme="majorEastAsia" w:cstheme="majorEastAsia"/>
          <w:color w:val="auto"/>
          <w:sz w:val="24"/>
          <w:szCs w:val="24"/>
          <w:highlight w:val="none"/>
          <w:lang w:val="zh-CN" w:eastAsia="zh-CN"/>
        </w:rPr>
        <w:t>如单项项目因故终止，按支付节点为基数打八折支付设计费，单项工程合同终止。</w:t>
      </w:r>
      <w:r>
        <w:rPr>
          <w:rFonts w:hint="eastAsia" w:asciiTheme="majorEastAsia" w:hAnsiTheme="majorEastAsia" w:eastAsiaTheme="majorEastAsia" w:cstheme="majorEastAsia"/>
          <w:color w:val="auto"/>
          <w:sz w:val="24"/>
          <w:szCs w:val="24"/>
          <w:highlight w:val="none"/>
          <w:lang w:val="en-US" w:eastAsia="zh-CN"/>
        </w:rPr>
        <w:br w:type="page"/>
      </w:r>
    </w:p>
    <w:p w14:paraId="122E029E">
      <w:pPr>
        <w:numPr>
          <w:ilvl w:val="0"/>
          <w:numId w:val="4"/>
        </w:numPr>
        <w:jc w:val="center"/>
        <w:rPr>
          <w:rFonts w:hint="eastAsia" w:ascii="宋体" w:hAnsi="宋体"/>
          <w:b/>
          <w:bCs/>
          <w:color w:val="auto"/>
          <w:kern w:val="44"/>
          <w:sz w:val="32"/>
          <w:szCs w:val="32"/>
          <w:highlight w:val="none"/>
        </w:rPr>
      </w:pPr>
      <w:r>
        <w:rPr>
          <w:rFonts w:hint="eastAsia" w:ascii="宋体" w:hAnsi="宋体"/>
          <w:b/>
          <w:bCs/>
          <w:color w:val="auto"/>
          <w:kern w:val="44"/>
          <w:sz w:val="32"/>
          <w:szCs w:val="32"/>
          <w:highlight w:val="none"/>
        </w:rPr>
        <w:t xml:space="preserve"> </w:t>
      </w:r>
      <w:bookmarkEnd w:id="17"/>
      <w:bookmarkEnd w:id="18"/>
      <w:r>
        <w:rPr>
          <w:rFonts w:hint="eastAsia" w:ascii="宋体" w:hAnsi="宋体"/>
          <w:b/>
          <w:bCs/>
          <w:color w:val="auto"/>
          <w:kern w:val="44"/>
          <w:sz w:val="32"/>
          <w:szCs w:val="32"/>
          <w:highlight w:val="none"/>
        </w:rPr>
        <w:t>设计任务书</w:t>
      </w:r>
    </w:p>
    <w:p w14:paraId="2A80BE3D">
      <w:pPr>
        <w:numPr>
          <w:ilvl w:val="0"/>
          <w:numId w:val="0"/>
        </w:numPr>
        <w:jc w:val="both"/>
        <w:rPr>
          <w:rFonts w:hint="eastAsia" w:ascii="宋体" w:hAnsi="宋体"/>
          <w:b/>
          <w:bCs/>
          <w:color w:val="auto"/>
          <w:kern w:val="44"/>
          <w:sz w:val="32"/>
          <w:szCs w:val="32"/>
          <w:highlight w:val="none"/>
        </w:rPr>
      </w:pPr>
    </w:p>
    <w:p w14:paraId="5CA04B51">
      <w:pPr>
        <w:numPr>
          <w:ilvl w:val="0"/>
          <w:numId w:val="5"/>
        </w:numPr>
        <w:tabs>
          <w:tab w:val="left" w:pos="9695"/>
        </w:tabs>
        <w:spacing w:before="156" w:beforeLines="50" w:line="400" w:lineRule="exact"/>
        <w:ind w:firstLine="0"/>
        <w:outlineLvl w:val="0"/>
        <w:rPr>
          <w:rFonts w:hint="eastAsia" w:ascii="宋体" w:hAnsi="宋体" w:cs="宋体"/>
          <w:sz w:val="24"/>
        </w:rPr>
      </w:pPr>
      <w:bookmarkStart w:id="19" w:name="_Toc26444"/>
      <w:bookmarkStart w:id="20" w:name="_Toc19037"/>
      <w:bookmarkStart w:id="21" w:name="_Toc1242"/>
      <w:bookmarkStart w:id="22" w:name="_Toc368909888"/>
      <w:r>
        <w:rPr>
          <w:rFonts w:hint="eastAsia" w:ascii="宋体" w:hAnsi="宋体" w:cs="宋体"/>
          <w:b/>
          <w:sz w:val="24"/>
        </w:rPr>
        <w:t>编制依据</w:t>
      </w:r>
      <w:bookmarkEnd w:id="19"/>
      <w:bookmarkEnd w:id="20"/>
      <w:bookmarkEnd w:id="21"/>
    </w:p>
    <w:p w14:paraId="7B4DD943">
      <w:pPr>
        <w:widowControl/>
        <w:numPr>
          <w:ilvl w:val="0"/>
          <w:numId w:val="6"/>
        </w:numPr>
        <w:snapToGrid w:val="0"/>
        <w:spacing w:line="400" w:lineRule="exact"/>
        <w:jc w:val="left"/>
        <w:rPr>
          <w:rFonts w:hint="eastAsia" w:ascii="宋体" w:hAnsi="宋体" w:cs="宋体"/>
          <w:sz w:val="24"/>
        </w:rPr>
      </w:pPr>
      <w:r>
        <w:rPr>
          <w:rFonts w:hint="eastAsia" w:ascii="宋体" w:hAnsi="宋体" w:cs="宋体"/>
          <w:sz w:val="24"/>
        </w:rPr>
        <w:t>国家及地方现行相关规范及标准文件；</w:t>
      </w:r>
    </w:p>
    <w:p w14:paraId="2EED6AFC">
      <w:pPr>
        <w:widowControl/>
        <w:snapToGrid w:val="0"/>
        <w:spacing w:line="400" w:lineRule="exact"/>
        <w:jc w:val="left"/>
        <w:rPr>
          <w:rFonts w:hint="eastAsia" w:ascii="宋体" w:hAnsi="宋体" w:cs="宋体"/>
          <w:sz w:val="24"/>
        </w:rPr>
      </w:pPr>
      <w:r>
        <w:rPr>
          <w:rFonts w:hint="eastAsia" w:ascii="宋体" w:hAnsi="宋体" w:cs="宋体"/>
          <w:sz w:val="24"/>
        </w:rPr>
        <w:t>《建筑设计防火规范》GB50016 -2018</w:t>
      </w:r>
    </w:p>
    <w:p w14:paraId="73CDF22F">
      <w:pPr>
        <w:widowControl/>
        <w:snapToGrid w:val="0"/>
        <w:spacing w:line="400" w:lineRule="exact"/>
        <w:jc w:val="left"/>
        <w:rPr>
          <w:rFonts w:hint="eastAsia" w:ascii="宋体" w:hAnsi="宋体" w:cs="宋体"/>
          <w:sz w:val="24"/>
        </w:rPr>
      </w:pPr>
      <w:r>
        <w:rPr>
          <w:rFonts w:hint="eastAsia" w:ascii="宋体" w:hAnsi="宋体" w:cs="宋体"/>
          <w:sz w:val="24"/>
        </w:rPr>
        <w:t>《建筑内部装修设计防火规范》GB50222-2017</w:t>
      </w:r>
    </w:p>
    <w:p w14:paraId="6390AFA1">
      <w:pPr>
        <w:widowControl/>
        <w:snapToGrid w:val="0"/>
        <w:spacing w:line="400" w:lineRule="exact"/>
        <w:jc w:val="left"/>
        <w:rPr>
          <w:rFonts w:hint="eastAsia" w:ascii="宋体" w:hAnsi="宋体" w:cs="宋体"/>
          <w:sz w:val="24"/>
        </w:rPr>
      </w:pPr>
      <w:r>
        <w:rPr>
          <w:rFonts w:hint="eastAsia" w:ascii="宋体" w:hAnsi="宋体" w:cs="宋体"/>
          <w:sz w:val="24"/>
        </w:rPr>
        <w:t>《办公建筑设计规范》（JGJ67-2006）</w:t>
      </w:r>
    </w:p>
    <w:p w14:paraId="1AF28315">
      <w:pPr>
        <w:widowControl/>
        <w:snapToGrid w:val="0"/>
        <w:spacing w:line="400" w:lineRule="exact"/>
        <w:jc w:val="left"/>
        <w:rPr>
          <w:rFonts w:hint="eastAsia" w:ascii="宋体" w:hAnsi="宋体" w:cs="宋体"/>
          <w:sz w:val="24"/>
        </w:rPr>
      </w:pPr>
      <w:r>
        <w:rPr>
          <w:rFonts w:hint="eastAsia" w:ascii="宋体" w:hAnsi="宋体" w:cs="宋体"/>
          <w:sz w:val="24"/>
        </w:rPr>
        <w:t>《建筑给水排水设计规范》GB50015—2003(2009版）</w:t>
      </w:r>
    </w:p>
    <w:p w14:paraId="49388A4E">
      <w:pPr>
        <w:widowControl/>
        <w:snapToGrid w:val="0"/>
        <w:spacing w:line="400" w:lineRule="exact"/>
        <w:jc w:val="left"/>
        <w:rPr>
          <w:rFonts w:hint="eastAsia" w:ascii="宋体" w:hAnsi="宋体" w:cs="宋体"/>
          <w:sz w:val="24"/>
        </w:rPr>
      </w:pPr>
      <w:r>
        <w:rPr>
          <w:rFonts w:hint="eastAsia" w:ascii="宋体" w:hAnsi="宋体" w:cs="宋体"/>
          <w:sz w:val="24"/>
        </w:rPr>
        <w:t>《采暖通风与空气调节设计规范》 GB50019-2016</w:t>
      </w:r>
    </w:p>
    <w:p w14:paraId="39F0A911">
      <w:pPr>
        <w:widowControl/>
        <w:snapToGrid w:val="0"/>
        <w:spacing w:line="400" w:lineRule="exact"/>
        <w:jc w:val="left"/>
        <w:rPr>
          <w:rFonts w:hint="eastAsia" w:ascii="宋体" w:hAnsi="宋体" w:cs="宋体"/>
          <w:sz w:val="24"/>
          <w:highlight w:val="none"/>
        </w:rPr>
      </w:pPr>
      <w:r>
        <w:rPr>
          <w:rFonts w:hint="eastAsia" w:ascii="宋体" w:hAnsi="宋体" w:cs="宋体"/>
          <w:sz w:val="24"/>
        </w:rPr>
        <w:t>《民</w:t>
      </w:r>
      <w:r>
        <w:rPr>
          <w:rFonts w:hint="eastAsia" w:ascii="宋体" w:hAnsi="宋体" w:cs="宋体"/>
          <w:sz w:val="24"/>
          <w:highlight w:val="none"/>
        </w:rPr>
        <w:t>用建筑热工设计规范》 GB50176-2016</w:t>
      </w:r>
    </w:p>
    <w:p w14:paraId="1CC9C902">
      <w:pPr>
        <w:widowControl/>
        <w:snapToGrid w:val="0"/>
        <w:spacing w:line="400" w:lineRule="exact"/>
        <w:jc w:val="left"/>
        <w:rPr>
          <w:rFonts w:hint="eastAsia" w:ascii="宋体" w:hAnsi="宋体" w:cs="宋体"/>
          <w:sz w:val="24"/>
          <w:highlight w:val="none"/>
        </w:rPr>
      </w:pPr>
      <w:r>
        <w:rPr>
          <w:rFonts w:hint="eastAsia" w:ascii="宋体" w:hAnsi="宋体" w:cs="宋体"/>
          <w:sz w:val="24"/>
          <w:highlight w:val="none"/>
        </w:rPr>
        <w:t>《公共建筑节能设计标准》 GB50189-2015</w:t>
      </w:r>
    </w:p>
    <w:p w14:paraId="4CE7A86C">
      <w:pPr>
        <w:widowControl/>
        <w:snapToGrid w:val="0"/>
        <w:spacing w:line="400" w:lineRule="exact"/>
        <w:jc w:val="left"/>
        <w:rPr>
          <w:rFonts w:hint="eastAsia" w:ascii="宋体" w:hAnsi="宋体" w:cs="宋体"/>
          <w:sz w:val="24"/>
          <w:highlight w:val="none"/>
        </w:rPr>
      </w:pPr>
      <w:r>
        <w:rPr>
          <w:rFonts w:hint="eastAsia" w:ascii="宋体" w:hAnsi="宋体" w:cs="宋体"/>
          <w:sz w:val="24"/>
          <w:highlight w:val="none"/>
        </w:rPr>
        <w:t>《建筑装饰装修工程施工质量验收规范》（GB50210-2013）</w:t>
      </w:r>
    </w:p>
    <w:p w14:paraId="091D55AA">
      <w:pPr>
        <w:widowControl/>
        <w:snapToGrid w:val="0"/>
        <w:spacing w:line="400" w:lineRule="exact"/>
        <w:jc w:val="left"/>
        <w:rPr>
          <w:rFonts w:ascii="宋体" w:hAnsi="宋体" w:cs="宋体"/>
          <w:sz w:val="24"/>
          <w:highlight w:val="none"/>
        </w:rPr>
      </w:pPr>
      <w:r>
        <w:rPr>
          <w:rFonts w:hint="eastAsia" w:ascii="宋体" w:hAnsi="宋体" w:cs="宋体"/>
          <w:sz w:val="24"/>
          <w:highlight w:val="none"/>
        </w:rPr>
        <w:t>《托儿所幼儿园建筑设计规范》（JGJ39-2016）</w:t>
      </w:r>
    </w:p>
    <w:p w14:paraId="6E9B3B30">
      <w:pPr>
        <w:widowControl/>
        <w:snapToGrid w:val="0"/>
        <w:spacing w:line="400" w:lineRule="exact"/>
        <w:jc w:val="left"/>
        <w:rPr>
          <w:rFonts w:hint="eastAsia" w:ascii="宋体" w:hAnsi="宋体" w:cs="宋体"/>
          <w:sz w:val="24"/>
          <w:highlight w:val="none"/>
        </w:rPr>
      </w:pPr>
      <w:r>
        <w:rPr>
          <w:rFonts w:hint="eastAsia" w:ascii="宋体" w:hAnsi="宋体" w:cs="宋体"/>
          <w:b/>
          <w:bCs/>
          <w:sz w:val="24"/>
          <w:highlight w:val="none"/>
        </w:rPr>
        <w:t>注：有最新国家或地方强制规定的需按最新规定执行。</w:t>
      </w:r>
    </w:p>
    <w:p w14:paraId="1C975074">
      <w:pPr>
        <w:widowControl/>
        <w:snapToGrid w:val="0"/>
        <w:spacing w:line="400" w:lineRule="exact"/>
        <w:jc w:val="left"/>
        <w:rPr>
          <w:rFonts w:hint="eastAsia"/>
          <w:lang w:eastAsia="zh-CN"/>
        </w:rPr>
      </w:pPr>
      <w:r>
        <w:rPr>
          <w:rFonts w:hint="eastAsia" w:ascii="宋体" w:hAnsi="宋体" w:cs="宋体"/>
          <w:sz w:val="24"/>
          <w:highlight w:val="none"/>
        </w:rPr>
        <w:t>原建筑设计图纸及相关文件</w:t>
      </w:r>
      <w:r>
        <w:rPr>
          <w:rFonts w:hint="eastAsia" w:ascii="宋体" w:hAnsi="宋体" w:cs="宋体"/>
          <w:sz w:val="24"/>
          <w:highlight w:val="none"/>
          <w:lang w:eastAsia="zh-CN"/>
        </w:rPr>
        <w:t>：详见附件。</w:t>
      </w:r>
    </w:p>
    <w:p w14:paraId="50AA6AD6">
      <w:pPr>
        <w:numPr>
          <w:ilvl w:val="0"/>
          <w:numId w:val="5"/>
        </w:numPr>
        <w:tabs>
          <w:tab w:val="left" w:pos="9695"/>
        </w:tabs>
        <w:spacing w:before="156" w:beforeLines="50" w:line="400" w:lineRule="exact"/>
        <w:ind w:firstLine="0"/>
        <w:outlineLvl w:val="0"/>
        <w:rPr>
          <w:rFonts w:hint="eastAsia" w:ascii="宋体" w:hAnsi="宋体" w:cs="宋体"/>
          <w:b/>
          <w:sz w:val="24"/>
          <w:highlight w:val="none"/>
        </w:rPr>
      </w:pPr>
      <w:r>
        <w:rPr>
          <w:rFonts w:hint="eastAsia" w:ascii="宋体" w:hAnsi="宋体" w:cs="宋体"/>
          <w:b/>
          <w:sz w:val="24"/>
          <w:highlight w:val="none"/>
        </w:rPr>
        <w:t>设计内容</w:t>
      </w:r>
    </w:p>
    <w:tbl>
      <w:tblPr>
        <w:tblStyle w:val="2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47"/>
        <w:gridCol w:w="2275"/>
        <w:gridCol w:w="3248"/>
        <w:gridCol w:w="1366"/>
      </w:tblGrid>
      <w:tr w14:paraId="7755DA2A">
        <w:tblPrEx>
          <w:tblLayout w:type="fixed"/>
        </w:tblPrEx>
        <w:trPr>
          <w:trHeight w:val="270" w:hRule="atLeast"/>
        </w:trPr>
        <w:tc>
          <w:tcPr>
            <w:tcW w:w="9036" w:type="dxa"/>
            <w:gridSpan w:val="4"/>
            <w:tcBorders>
              <w:top w:val="single" w:color="000000" w:sz="4" w:space="0"/>
              <w:left w:val="single" w:color="000000" w:sz="4" w:space="0"/>
              <w:bottom w:val="single" w:color="000000" w:sz="4" w:space="0"/>
              <w:right w:val="single" w:color="000000" w:sz="4" w:space="0"/>
            </w:tcBorders>
            <w:vAlign w:val="center"/>
          </w:tcPr>
          <w:p w14:paraId="52EAF459">
            <w:pPr>
              <w:pStyle w:val="5"/>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8"/>
                <w:szCs w:val="28"/>
                <w:u w:val="none"/>
                <w:lang w:val="en-US" w:eastAsia="zh-CN" w:bidi="ar"/>
              </w:rPr>
              <w:t>越城区承办绍兴市第十一届运动会暨第四届市民运动会场地改造清单</w:t>
            </w:r>
          </w:p>
        </w:tc>
      </w:tr>
      <w:tr w14:paraId="6AB815A6">
        <w:tblPrEx>
          <w:tblLayout w:type="fixed"/>
        </w:tblPrEx>
        <w:trPr>
          <w:trHeight w:val="270" w:hRule="atLeast"/>
        </w:trPr>
        <w:tc>
          <w:tcPr>
            <w:tcW w:w="2147" w:type="dxa"/>
            <w:tcBorders>
              <w:top w:val="single" w:color="000000" w:sz="4" w:space="0"/>
              <w:left w:val="single" w:color="000000" w:sz="4" w:space="0"/>
              <w:bottom w:val="single" w:color="000000" w:sz="4" w:space="0"/>
              <w:right w:val="single" w:color="000000" w:sz="4" w:space="0"/>
            </w:tcBorders>
            <w:vAlign w:val="center"/>
          </w:tcPr>
          <w:p w14:paraId="1101DEA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比赛地点</w:t>
            </w:r>
          </w:p>
        </w:tc>
        <w:tc>
          <w:tcPr>
            <w:tcW w:w="2275" w:type="dxa"/>
            <w:tcBorders>
              <w:top w:val="single" w:color="000000" w:sz="4" w:space="0"/>
              <w:left w:val="single" w:color="000000" w:sz="4" w:space="0"/>
              <w:bottom w:val="single" w:color="000000" w:sz="4" w:space="0"/>
              <w:right w:val="single" w:color="000000" w:sz="4" w:space="0"/>
            </w:tcBorders>
            <w:vAlign w:val="center"/>
          </w:tcPr>
          <w:p w14:paraId="739D82B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3248" w:type="dxa"/>
            <w:tcBorders>
              <w:top w:val="single" w:color="000000" w:sz="4" w:space="0"/>
              <w:left w:val="single" w:color="000000" w:sz="4" w:space="0"/>
              <w:bottom w:val="single" w:color="000000" w:sz="4" w:space="0"/>
              <w:right w:val="single" w:color="000000" w:sz="4" w:space="0"/>
            </w:tcBorders>
            <w:vAlign w:val="center"/>
          </w:tcPr>
          <w:p w14:paraId="39FA24C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c>
          <w:tcPr>
            <w:tcW w:w="1366" w:type="dxa"/>
            <w:tcBorders>
              <w:top w:val="single" w:color="000000" w:sz="4" w:space="0"/>
              <w:left w:val="single" w:color="000000" w:sz="4" w:space="0"/>
              <w:bottom w:val="single" w:color="000000" w:sz="4" w:space="0"/>
              <w:right w:val="single" w:color="000000" w:sz="4" w:space="0"/>
            </w:tcBorders>
            <w:vAlign w:val="center"/>
          </w:tcPr>
          <w:p w14:paraId="7FF5225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牵头单位</w:t>
            </w:r>
          </w:p>
        </w:tc>
      </w:tr>
      <w:tr w14:paraId="567CB98A">
        <w:tblPrEx>
          <w:tblLayout w:type="fixed"/>
        </w:tblPrEx>
        <w:trPr>
          <w:trHeight w:val="1160" w:hRule="atLeast"/>
        </w:trPr>
        <w:tc>
          <w:tcPr>
            <w:tcW w:w="2147" w:type="dxa"/>
            <w:tcBorders>
              <w:top w:val="single" w:color="000000" w:sz="4" w:space="0"/>
              <w:left w:val="single" w:color="000000" w:sz="4" w:space="0"/>
              <w:bottom w:val="nil"/>
              <w:right w:val="single" w:color="000000" w:sz="4" w:space="0"/>
            </w:tcBorders>
            <w:vAlign w:val="center"/>
          </w:tcPr>
          <w:p w14:paraId="07CA8C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体育中心体育馆</w:t>
            </w:r>
          </w:p>
        </w:tc>
        <w:tc>
          <w:tcPr>
            <w:tcW w:w="2275" w:type="dxa"/>
            <w:tcBorders>
              <w:top w:val="single" w:color="000000" w:sz="4" w:space="0"/>
              <w:left w:val="single" w:color="000000" w:sz="4" w:space="0"/>
              <w:bottom w:val="single" w:color="000000" w:sz="4" w:space="0"/>
              <w:right w:val="single" w:color="000000" w:sz="4" w:space="0"/>
            </w:tcBorders>
            <w:vAlign w:val="center"/>
          </w:tcPr>
          <w:p w14:paraId="7306456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国际式摔跤、武术散打、柔道、武术套路、空手道、跆拳道、乒乓球、排球、街舞等</w:t>
            </w:r>
          </w:p>
        </w:tc>
        <w:tc>
          <w:tcPr>
            <w:tcW w:w="3248" w:type="dxa"/>
            <w:tcBorders>
              <w:top w:val="single" w:color="000000" w:sz="4" w:space="0"/>
              <w:left w:val="single" w:color="000000" w:sz="4" w:space="0"/>
              <w:bottom w:val="single" w:color="000000" w:sz="4" w:space="0"/>
              <w:right w:val="single" w:color="000000" w:sz="4" w:space="0"/>
            </w:tcBorders>
            <w:vAlign w:val="center"/>
          </w:tcPr>
          <w:p w14:paraId="67CAE3C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体育馆母婴室增设、大屏升级、屋顶防水、灯光改造、新闻发布室改造、地板保养、副馆灯光改造、更衣室、洗手间升级、副馆中央空调安装。</w:t>
            </w:r>
          </w:p>
        </w:tc>
        <w:tc>
          <w:tcPr>
            <w:tcW w:w="1366" w:type="dxa"/>
            <w:tcBorders>
              <w:top w:val="single" w:color="000000" w:sz="4" w:space="0"/>
              <w:left w:val="single" w:color="000000" w:sz="4" w:space="0"/>
              <w:bottom w:val="single" w:color="000000" w:sz="4" w:space="0"/>
              <w:right w:val="single" w:color="000000" w:sz="4" w:space="0"/>
            </w:tcBorders>
            <w:vAlign w:val="center"/>
          </w:tcPr>
          <w:p w14:paraId="70DEE29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体育中心</w:t>
            </w:r>
          </w:p>
        </w:tc>
      </w:tr>
      <w:tr w14:paraId="4355A5D0">
        <w:tblPrEx>
          <w:tblLayout w:type="fixed"/>
        </w:tblPrEx>
        <w:trPr>
          <w:trHeight w:val="270" w:hRule="atLeast"/>
        </w:trPr>
        <w:tc>
          <w:tcPr>
            <w:tcW w:w="2147" w:type="dxa"/>
            <w:tcBorders>
              <w:top w:val="single" w:color="000000" w:sz="4" w:space="0"/>
              <w:left w:val="single" w:color="000000" w:sz="4" w:space="0"/>
              <w:bottom w:val="single" w:color="000000" w:sz="4" w:space="0"/>
              <w:right w:val="single" w:color="000000" w:sz="4" w:space="0"/>
            </w:tcBorders>
            <w:vAlign w:val="center"/>
          </w:tcPr>
          <w:p w14:paraId="447865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体育中心网球场</w:t>
            </w:r>
          </w:p>
        </w:tc>
        <w:tc>
          <w:tcPr>
            <w:tcW w:w="2275" w:type="dxa"/>
            <w:tcBorders>
              <w:top w:val="single" w:color="000000" w:sz="4" w:space="0"/>
              <w:left w:val="single" w:color="000000" w:sz="4" w:space="0"/>
              <w:bottom w:val="single" w:color="000000" w:sz="4" w:space="0"/>
              <w:right w:val="single" w:color="000000" w:sz="4" w:space="0"/>
            </w:tcBorders>
            <w:vAlign w:val="center"/>
          </w:tcPr>
          <w:p w14:paraId="37808C5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网球、短式网球</w:t>
            </w:r>
          </w:p>
        </w:tc>
        <w:tc>
          <w:tcPr>
            <w:tcW w:w="3248" w:type="dxa"/>
            <w:tcBorders>
              <w:top w:val="single" w:color="000000" w:sz="4" w:space="0"/>
              <w:left w:val="single" w:color="000000" w:sz="4" w:space="0"/>
              <w:bottom w:val="single" w:color="000000" w:sz="4" w:space="0"/>
              <w:right w:val="single" w:color="000000" w:sz="4" w:space="0"/>
            </w:tcBorders>
            <w:vAlign w:val="center"/>
          </w:tcPr>
          <w:p w14:paraId="672908F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地面翻新、器材采购。</w:t>
            </w:r>
          </w:p>
        </w:tc>
        <w:tc>
          <w:tcPr>
            <w:tcW w:w="1366" w:type="dxa"/>
            <w:tcBorders>
              <w:top w:val="single" w:color="000000" w:sz="4" w:space="0"/>
              <w:left w:val="single" w:color="000000" w:sz="4" w:space="0"/>
              <w:bottom w:val="single" w:color="000000" w:sz="4" w:space="0"/>
              <w:right w:val="single" w:color="000000" w:sz="4" w:space="0"/>
            </w:tcBorders>
            <w:vAlign w:val="center"/>
          </w:tcPr>
          <w:p w14:paraId="6167AE3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体育中心</w:t>
            </w:r>
          </w:p>
        </w:tc>
      </w:tr>
      <w:tr w14:paraId="4E72F866">
        <w:tblPrEx>
          <w:tblLayout w:type="fixed"/>
        </w:tblPrEx>
        <w:trPr>
          <w:trHeight w:val="920" w:hRule="atLeast"/>
        </w:trPr>
        <w:tc>
          <w:tcPr>
            <w:tcW w:w="2147" w:type="dxa"/>
            <w:tcBorders>
              <w:top w:val="single" w:color="000000" w:sz="4" w:space="0"/>
              <w:left w:val="single" w:color="000000" w:sz="4" w:space="0"/>
              <w:bottom w:val="single" w:color="000000" w:sz="4" w:space="0"/>
              <w:right w:val="single" w:color="000000" w:sz="4" w:space="0"/>
            </w:tcBorders>
            <w:vAlign w:val="center"/>
          </w:tcPr>
          <w:p w14:paraId="4A4B5F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体育中心田径场</w:t>
            </w:r>
          </w:p>
        </w:tc>
        <w:tc>
          <w:tcPr>
            <w:tcW w:w="2275" w:type="dxa"/>
            <w:tcBorders>
              <w:top w:val="single" w:color="000000" w:sz="4" w:space="0"/>
              <w:left w:val="single" w:color="000000" w:sz="4" w:space="0"/>
              <w:bottom w:val="single" w:color="000000" w:sz="4" w:space="0"/>
              <w:right w:val="single" w:color="000000" w:sz="4" w:space="0"/>
            </w:tcBorders>
            <w:vAlign w:val="center"/>
          </w:tcPr>
          <w:p w14:paraId="61B421E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田径</w:t>
            </w:r>
          </w:p>
        </w:tc>
        <w:tc>
          <w:tcPr>
            <w:tcW w:w="3248" w:type="dxa"/>
            <w:tcBorders>
              <w:top w:val="single" w:color="000000" w:sz="4" w:space="0"/>
              <w:left w:val="single" w:color="000000" w:sz="4" w:space="0"/>
              <w:bottom w:val="single" w:color="000000" w:sz="4" w:space="0"/>
              <w:right w:val="single" w:color="000000" w:sz="4" w:space="0"/>
            </w:tcBorders>
            <w:vAlign w:val="center"/>
          </w:tcPr>
          <w:p w14:paraId="7D3131A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大屏维修和跑道升级、主席台改造、贵宾室升级、洗手间改造、草坪更新、母婴室增设。</w:t>
            </w:r>
          </w:p>
        </w:tc>
        <w:tc>
          <w:tcPr>
            <w:tcW w:w="1366" w:type="dxa"/>
            <w:tcBorders>
              <w:top w:val="single" w:color="000000" w:sz="4" w:space="0"/>
              <w:left w:val="single" w:color="000000" w:sz="4" w:space="0"/>
              <w:bottom w:val="single" w:color="000000" w:sz="4" w:space="0"/>
              <w:right w:val="single" w:color="000000" w:sz="4" w:space="0"/>
            </w:tcBorders>
            <w:vAlign w:val="center"/>
          </w:tcPr>
          <w:p w14:paraId="3C85B57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体育中心</w:t>
            </w:r>
          </w:p>
        </w:tc>
      </w:tr>
      <w:tr w14:paraId="5548832A">
        <w:tblPrEx>
          <w:tblLayout w:type="fixed"/>
        </w:tblPrEx>
        <w:trPr>
          <w:trHeight w:val="270" w:hRule="atLeast"/>
        </w:trPr>
        <w:tc>
          <w:tcPr>
            <w:tcW w:w="2147" w:type="dxa"/>
            <w:tcBorders>
              <w:top w:val="single" w:color="000000" w:sz="4" w:space="0"/>
              <w:left w:val="single" w:color="000000" w:sz="4" w:space="0"/>
              <w:bottom w:val="single" w:color="000000" w:sz="4" w:space="0"/>
              <w:right w:val="single" w:color="000000" w:sz="4" w:space="0"/>
            </w:tcBorders>
            <w:vAlign w:val="center"/>
          </w:tcPr>
          <w:p w14:paraId="45BCC2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体育中心门球场</w:t>
            </w:r>
          </w:p>
        </w:tc>
        <w:tc>
          <w:tcPr>
            <w:tcW w:w="2275" w:type="dxa"/>
            <w:tcBorders>
              <w:top w:val="single" w:color="000000" w:sz="4" w:space="0"/>
              <w:left w:val="single" w:color="000000" w:sz="4" w:space="0"/>
              <w:bottom w:val="single" w:color="000000" w:sz="4" w:space="0"/>
              <w:right w:val="single" w:color="000000" w:sz="4" w:space="0"/>
            </w:tcBorders>
            <w:vAlign w:val="center"/>
          </w:tcPr>
          <w:p w14:paraId="53D9338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门球</w:t>
            </w:r>
          </w:p>
        </w:tc>
        <w:tc>
          <w:tcPr>
            <w:tcW w:w="3248" w:type="dxa"/>
            <w:tcBorders>
              <w:top w:val="single" w:color="000000" w:sz="4" w:space="0"/>
              <w:left w:val="single" w:color="000000" w:sz="4" w:space="0"/>
              <w:bottom w:val="single" w:color="000000" w:sz="4" w:space="0"/>
              <w:right w:val="single" w:color="000000" w:sz="4" w:space="0"/>
            </w:tcBorders>
            <w:vAlign w:val="center"/>
          </w:tcPr>
          <w:p w14:paraId="0A3143D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门球场地顶棚、围挡及地面维修改造。</w:t>
            </w:r>
          </w:p>
        </w:tc>
        <w:tc>
          <w:tcPr>
            <w:tcW w:w="1366" w:type="dxa"/>
            <w:tcBorders>
              <w:top w:val="single" w:color="000000" w:sz="4" w:space="0"/>
              <w:left w:val="single" w:color="000000" w:sz="4" w:space="0"/>
              <w:bottom w:val="single" w:color="000000" w:sz="4" w:space="0"/>
              <w:right w:val="single" w:color="000000" w:sz="4" w:space="0"/>
            </w:tcBorders>
            <w:vAlign w:val="center"/>
          </w:tcPr>
          <w:p w14:paraId="1C129B8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体育</w:t>
            </w:r>
            <w:r>
              <w:rPr>
                <w:rFonts w:hint="eastAsia" w:ascii="宋体" w:hAnsi="宋体" w:eastAsia="宋体" w:cs="宋体"/>
                <w:i w:val="0"/>
                <w:iCs w:val="0"/>
                <w:color w:val="000000"/>
                <w:kern w:val="0"/>
                <w:sz w:val="24"/>
                <w:szCs w:val="24"/>
                <w:u w:val="none"/>
                <w:lang w:val="en-US" w:eastAsia="zh-CN" w:bidi="ar"/>
              </w:rPr>
              <w:t>中心</w:t>
            </w:r>
          </w:p>
        </w:tc>
      </w:tr>
      <w:tr w14:paraId="70A82108">
        <w:tblPrEx>
          <w:tblLayout w:type="fixed"/>
        </w:tblPrEx>
        <w:trPr>
          <w:trHeight w:val="620" w:hRule="atLeast"/>
        </w:trPr>
        <w:tc>
          <w:tcPr>
            <w:tcW w:w="2147" w:type="dxa"/>
            <w:tcBorders>
              <w:top w:val="nil"/>
              <w:left w:val="single" w:color="000000" w:sz="4" w:space="0"/>
              <w:bottom w:val="single" w:color="000000" w:sz="4" w:space="0"/>
              <w:right w:val="single" w:color="000000" w:sz="4" w:space="0"/>
            </w:tcBorders>
            <w:vAlign w:val="center"/>
          </w:tcPr>
          <w:p w14:paraId="28C86B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体育中心足球场</w:t>
            </w:r>
          </w:p>
        </w:tc>
        <w:tc>
          <w:tcPr>
            <w:tcW w:w="2275" w:type="dxa"/>
            <w:tcBorders>
              <w:top w:val="single" w:color="000000" w:sz="4" w:space="0"/>
              <w:left w:val="single" w:color="000000" w:sz="4" w:space="0"/>
              <w:bottom w:val="single" w:color="000000" w:sz="4" w:space="0"/>
              <w:right w:val="single" w:color="000000" w:sz="4" w:space="0"/>
            </w:tcBorders>
            <w:vAlign w:val="center"/>
          </w:tcPr>
          <w:p w14:paraId="7C21B2F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5人足球</w:t>
            </w:r>
          </w:p>
        </w:tc>
        <w:tc>
          <w:tcPr>
            <w:tcW w:w="3248" w:type="dxa"/>
            <w:tcBorders>
              <w:top w:val="single" w:color="000000" w:sz="4" w:space="0"/>
              <w:left w:val="single" w:color="000000" w:sz="4" w:space="0"/>
              <w:bottom w:val="single" w:color="000000" w:sz="4" w:space="0"/>
              <w:right w:val="single" w:color="000000" w:sz="4" w:space="0"/>
            </w:tcBorders>
            <w:vAlign w:val="center"/>
          </w:tcPr>
          <w:p w14:paraId="2DF510E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天然草场地及围网改造、场地增建2块8人制、旧场地顶棚、围网改造等。</w:t>
            </w:r>
          </w:p>
        </w:tc>
        <w:tc>
          <w:tcPr>
            <w:tcW w:w="1366" w:type="dxa"/>
            <w:tcBorders>
              <w:top w:val="single" w:color="000000" w:sz="4" w:space="0"/>
              <w:left w:val="single" w:color="000000" w:sz="4" w:space="0"/>
              <w:bottom w:val="single" w:color="000000" w:sz="4" w:space="0"/>
              <w:right w:val="single" w:color="000000" w:sz="4" w:space="0"/>
            </w:tcBorders>
            <w:vAlign w:val="center"/>
          </w:tcPr>
          <w:p w14:paraId="643A652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体育中心</w:t>
            </w:r>
          </w:p>
        </w:tc>
      </w:tr>
      <w:tr w14:paraId="53B04271">
        <w:tblPrEx>
          <w:tblLayout w:type="fixed"/>
        </w:tblPrEx>
        <w:trPr>
          <w:trHeight w:val="480" w:hRule="atLeast"/>
        </w:trPr>
        <w:tc>
          <w:tcPr>
            <w:tcW w:w="2147" w:type="dxa"/>
            <w:tcBorders>
              <w:top w:val="single" w:color="000000" w:sz="4" w:space="0"/>
              <w:left w:val="single" w:color="000000" w:sz="4" w:space="0"/>
              <w:bottom w:val="single" w:color="000000" w:sz="4" w:space="0"/>
              <w:right w:val="single" w:color="000000" w:sz="4" w:space="0"/>
            </w:tcBorders>
            <w:vAlign w:val="center"/>
          </w:tcPr>
          <w:p w14:paraId="525EB0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体育中心场外改造</w:t>
            </w:r>
          </w:p>
        </w:tc>
        <w:tc>
          <w:tcPr>
            <w:tcW w:w="2275" w:type="dxa"/>
            <w:tcBorders>
              <w:top w:val="single" w:color="000000" w:sz="4" w:space="0"/>
              <w:left w:val="single" w:color="000000" w:sz="4" w:space="0"/>
              <w:bottom w:val="single" w:color="000000" w:sz="4" w:space="0"/>
              <w:right w:val="single" w:color="000000" w:sz="4" w:space="0"/>
            </w:tcBorders>
            <w:vAlign w:val="center"/>
          </w:tcPr>
          <w:p w14:paraId="185B5E09">
            <w:pPr>
              <w:jc w:val="left"/>
              <w:rPr>
                <w:rFonts w:hint="eastAsia" w:ascii="宋体" w:hAnsi="宋体" w:eastAsia="宋体" w:cs="宋体"/>
                <w:i w:val="0"/>
                <w:iCs w:val="0"/>
                <w:color w:val="000000"/>
                <w:sz w:val="24"/>
                <w:szCs w:val="24"/>
                <w:u w:val="none"/>
              </w:rPr>
            </w:pPr>
          </w:p>
        </w:tc>
        <w:tc>
          <w:tcPr>
            <w:tcW w:w="3248" w:type="dxa"/>
            <w:tcBorders>
              <w:top w:val="single" w:color="000000" w:sz="4" w:space="0"/>
              <w:left w:val="single" w:color="000000" w:sz="4" w:space="0"/>
              <w:bottom w:val="single" w:color="000000" w:sz="4" w:space="0"/>
              <w:right w:val="single" w:color="000000" w:sz="4" w:space="0"/>
            </w:tcBorders>
            <w:vAlign w:val="center"/>
          </w:tcPr>
          <w:p w14:paraId="040E19E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南大门提升改造、沉降式道闸增设、绿化升级、户外LED屏增设、含配套费用。</w:t>
            </w:r>
          </w:p>
        </w:tc>
        <w:tc>
          <w:tcPr>
            <w:tcW w:w="1366" w:type="dxa"/>
            <w:tcBorders>
              <w:top w:val="single" w:color="000000" w:sz="4" w:space="0"/>
              <w:left w:val="single" w:color="000000" w:sz="4" w:space="0"/>
              <w:bottom w:val="single" w:color="000000" w:sz="4" w:space="0"/>
              <w:right w:val="single" w:color="000000" w:sz="4" w:space="0"/>
            </w:tcBorders>
            <w:vAlign w:val="center"/>
          </w:tcPr>
          <w:p w14:paraId="7B7023B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体育中心</w:t>
            </w:r>
          </w:p>
        </w:tc>
      </w:tr>
      <w:tr w14:paraId="2CF960C1">
        <w:tblPrEx>
          <w:tblLayout w:type="fixed"/>
        </w:tblPrEx>
        <w:trPr>
          <w:trHeight w:val="270" w:hRule="atLeast"/>
        </w:trPr>
        <w:tc>
          <w:tcPr>
            <w:tcW w:w="2147" w:type="dxa"/>
            <w:tcBorders>
              <w:top w:val="single" w:color="000000" w:sz="4" w:space="0"/>
              <w:left w:val="single" w:color="000000" w:sz="4" w:space="0"/>
              <w:bottom w:val="single" w:color="000000" w:sz="4" w:space="0"/>
              <w:right w:val="single" w:color="000000" w:sz="4" w:space="0"/>
            </w:tcBorders>
            <w:vAlign w:val="center"/>
          </w:tcPr>
          <w:p w14:paraId="03FB9B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东湖中学体育馆</w:t>
            </w:r>
          </w:p>
        </w:tc>
        <w:tc>
          <w:tcPr>
            <w:tcW w:w="2275" w:type="dxa"/>
            <w:tcBorders>
              <w:top w:val="single" w:color="000000" w:sz="4" w:space="0"/>
              <w:left w:val="single" w:color="000000" w:sz="4" w:space="0"/>
              <w:bottom w:val="single" w:color="000000" w:sz="4" w:space="0"/>
              <w:right w:val="single" w:color="000000" w:sz="4" w:space="0"/>
            </w:tcBorders>
            <w:vAlign w:val="center"/>
          </w:tcPr>
          <w:p w14:paraId="72AB214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举重</w:t>
            </w:r>
          </w:p>
        </w:tc>
        <w:tc>
          <w:tcPr>
            <w:tcW w:w="3248" w:type="dxa"/>
            <w:tcBorders>
              <w:top w:val="single" w:color="000000" w:sz="4" w:space="0"/>
              <w:left w:val="single" w:color="000000" w:sz="4" w:space="0"/>
              <w:bottom w:val="single" w:color="000000" w:sz="4" w:space="0"/>
              <w:right w:val="single" w:color="000000" w:sz="4" w:space="0"/>
            </w:tcBorders>
            <w:vAlign w:val="center"/>
          </w:tcPr>
          <w:p w14:paraId="1E7A816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举重馆改造。</w:t>
            </w:r>
          </w:p>
        </w:tc>
        <w:tc>
          <w:tcPr>
            <w:tcW w:w="1366" w:type="dxa"/>
            <w:tcBorders>
              <w:top w:val="single" w:color="000000" w:sz="4" w:space="0"/>
              <w:left w:val="single" w:color="000000" w:sz="4" w:space="0"/>
              <w:bottom w:val="single" w:color="000000" w:sz="4" w:space="0"/>
              <w:right w:val="single" w:color="000000" w:sz="4" w:space="0"/>
            </w:tcBorders>
            <w:vAlign w:val="center"/>
          </w:tcPr>
          <w:p w14:paraId="71203F8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东湖中学</w:t>
            </w:r>
          </w:p>
        </w:tc>
      </w:tr>
      <w:tr w14:paraId="23F723F6">
        <w:tblPrEx>
          <w:tblLayout w:type="fixed"/>
        </w:tblPrEx>
        <w:trPr>
          <w:trHeight w:val="640" w:hRule="atLeast"/>
        </w:trPr>
        <w:tc>
          <w:tcPr>
            <w:tcW w:w="2147" w:type="dxa"/>
            <w:tcBorders>
              <w:top w:val="single" w:color="000000" w:sz="4" w:space="0"/>
              <w:left w:val="single" w:color="000000" w:sz="4" w:space="0"/>
              <w:bottom w:val="single" w:color="000000" w:sz="4" w:space="0"/>
              <w:right w:val="single" w:color="000000" w:sz="4" w:space="0"/>
            </w:tcBorders>
            <w:vAlign w:val="center"/>
          </w:tcPr>
          <w:p w14:paraId="12A240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袍江中学</w:t>
            </w:r>
          </w:p>
        </w:tc>
        <w:tc>
          <w:tcPr>
            <w:tcW w:w="2275" w:type="dxa"/>
            <w:tcBorders>
              <w:top w:val="single" w:color="000000" w:sz="4" w:space="0"/>
              <w:left w:val="single" w:color="000000" w:sz="4" w:space="0"/>
              <w:bottom w:val="single" w:color="000000" w:sz="4" w:space="0"/>
              <w:right w:val="single" w:color="000000" w:sz="4" w:space="0"/>
            </w:tcBorders>
            <w:vAlign w:val="center"/>
          </w:tcPr>
          <w:p w14:paraId="5B685D5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足球</w:t>
            </w:r>
          </w:p>
        </w:tc>
        <w:tc>
          <w:tcPr>
            <w:tcW w:w="3248" w:type="dxa"/>
            <w:tcBorders>
              <w:top w:val="single" w:color="000000" w:sz="4" w:space="0"/>
              <w:left w:val="single" w:color="000000" w:sz="4" w:space="0"/>
              <w:bottom w:val="single" w:color="000000" w:sz="4" w:space="0"/>
              <w:right w:val="single" w:color="000000" w:sz="4" w:space="0"/>
            </w:tcBorders>
            <w:vAlign w:val="center"/>
          </w:tcPr>
          <w:p w14:paraId="14EDF39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球场和跑道改造、看台景观和专用室改造、喷淋加建。</w:t>
            </w:r>
          </w:p>
        </w:tc>
        <w:tc>
          <w:tcPr>
            <w:tcW w:w="1366" w:type="dxa"/>
            <w:tcBorders>
              <w:top w:val="single" w:color="000000" w:sz="4" w:space="0"/>
              <w:left w:val="single" w:color="000000" w:sz="4" w:space="0"/>
              <w:bottom w:val="single" w:color="000000" w:sz="4" w:space="0"/>
              <w:right w:val="single" w:color="000000" w:sz="4" w:space="0"/>
            </w:tcBorders>
            <w:vAlign w:val="center"/>
          </w:tcPr>
          <w:p w14:paraId="446816A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袍江中学</w:t>
            </w:r>
          </w:p>
        </w:tc>
      </w:tr>
      <w:tr w14:paraId="51C6DCD2">
        <w:tblPrEx>
          <w:tblLayout w:type="fixed"/>
        </w:tblPrEx>
        <w:trPr>
          <w:trHeight w:val="580" w:hRule="atLeast"/>
        </w:trPr>
        <w:tc>
          <w:tcPr>
            <w:tcW w:w="2147" w:type="dxa"/>
            <w:tcBorders>
              <w:top w:val="single" w:color="000000" w:sz="4" w:space="0"/>
              <w:left w:val="single" w:color="000000" w:sz="4" w:space="0"/>
              <w:bottom w:val="single" w:color="000000" w:sz="4" w:space="0"/>
              <w:right w:val="single" w:color="000000" w:sz="4" w:space="0"/>
            </w:tcBorders>
            <w:vAlign w:val="center"/>
          </w:tcPr>
          <w:p w14:paraId="5B8E52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皋埠中学</w:t>
            </w:r>
          </w:p>
        </w:tc>
        <w:tc>
          <w:tcPr>
            <w:tcW w:w="2275" w:type="dxa"/>
            <w:tcBorders>
              <w:top w:val="single" w:color="000000" w:sz="4" w:space="0"/>
              <w:left w:val="single" w:color="000000" w:sz="4" w:space="0"/>
              <w:bottom w:val="single" w:color="000000" w:sz="4" w:space="0"/>
              <w:right w:val="single" w:color="000000" w:sz="4" w:space="0"/>
            </w:tcBorders>
            <w:vAlign w:val="center"/>
          </w:tcPr>
          <w:p w14:paraId="6BD19C2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足球</w:t>
            </w:r>
          </w:p>
        </w:tc>
        <w:tc>
          <w:tcPr>
            <w:tcW w:w="3248" w:type="dxa"/>
            <w:tcBorders>
              <w:top w:val="single" w:color="000000" w:sz="4" w:space="0"/>
              <w:left w:val="single" w:color="000000" w:sz="4" w:space="0"/>
              <w:bottom w:val="single" w:color="000000" w:sz="4" w:space="0"/>
              <w:right w:val="single" w:color="000000" w:sz="4" w:space="0"/>
            </w:tcBorders>
            <w:vAlign w:val="center"/>
          </w:tcPr>
          <w:p w14:paraId="48558EB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11人制场地换草、跑道改造，球门替补席购置等。</w:t>
            </w:r>
          </w:p>
        </w:tc>
        <w:tc>
          <w:tcPr>
            <w:tcW w:w="1366" w:type="dxa"/>
            <w:tcBorders>
              <w:top w:val="single" w:color="000000" w:sz="4" w:space="0"/>
              <w:left w:val="single" w:color="000000" w:sz="4" w:space="0"/>
              <w:bottom w:val="single" w:color="000000" w:sz="4" w:space="0"/>
              <w:right w:val="single" w:color="000000" w:sz="4" w:space="0"/>
            </w:tcBorders>
            <w:vAlign w:val="center"/>
          </w:tcPr>
          <w:p w14:paraId="1D063AC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皋埠中学</w:t>
            </w:r>
          </w:p>
        </w:tc>
      </w:tr>
      <w:tr w14:paraId="27A488E3">
        <w:tblPrEx>
          <w:tblLayout w:type="fixed"/>
        </w:tblPrEx>
        <w:trPr>
          <w:trHeight w:val="560" w:hRule="atLeast"/>
        </w:trPr>
        <w:tc>
          <w:tcPr>
            <w:tcW w:w="2147" w:type="dxa"/>
            <w:tcBorders>
              <w:top w:val="single" w:color="000000" w:sz="4" w:space="0"/>
              <w:left w:val="single" w:color="000000" w:sz="4" w:space="0"/>
              <w:bottom w:val="single" w:color="000000" w:sz="4" w:space="0"/>
              <w:right w:val="single" w:color="000000" w:sz="4" w:space="0"/>
            </w:tcBorders>
            <w:vAlign w:val="center"/>
          </w:tcPr>
          <w:p w14:paraId="0417E1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待定</w:t>
            </w:r>
          </w:p>
        </w:tc>
        <w:tc>
          <w:tcPr>
            <w:tcW w:w="2275" w:type="dxa"/>
            <w:tcBorders>
              <w:top w:val="single" w:color="000000" w:sz="4" w:space="0"/>
              <w:left w:val="single" w:color="000000" w:sz="4" w:space="0"/>
              <w:bottom w:val="single" w:color="000000" w:sz="4" w:space="0"/>
              <w:right w:val="single" w:color="000000" w:sz="4" w:space="0"/>
            </w:tcBorders>
            <w:vAlign w:val="center"/>
          </w:tcPr>
          <w:p w14:paraId="3EB706A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皮划赛艇</w:t>
            </w:r>
          </w:p>
        </w:tc>
        <w:tc>
          <w:tcPr>
            <w:tcW w:w="3248" w:type="dxa"/>
            <w:tcBorders>
              <w:top w:val="single" w:color="000000" w:sz="4" w:space="0"/>
              <w:left w:val="single" w:color="000000" w:sz="4" w:space="0"/>
              <w:bottom w:val="single" w:color="000000" w:sz="4" w:space="0"/>
              <w:right w:val="single" w:color="000000" w:sz="4" w:space="0"/>
            </w:tcBorders>
            <w:vAlign w:val="center"/>
          </w:tcPr>
          <w:p w14:paraId="4600BC5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临时艇库、码头、航道布置。</w:t>
            </w:r>
          </w:p>
        </w:tc>
        <w:tc>
          <w:tcPr>
            <w:tcW w:w="1366" w:type="dxa"/>
            <w:tcBorders>
              <w:top w:val="single" w:color="000000" w:sz="4" w:space="0"/>
              <w:left w:val="single" w:color="000000" w:sz="4" w:space="0"/>
              <w:bottom w:val="single" w:color="000000" w:sz="4" w:space="0"/>
              <w:right w:val="single" w:color="000000" w:sz="4" w:space="0"/>
            </w:tcBorders>
            <w:vAlign w:val="center"/>
          </w:tcPr>
          <w:p w14:paraId="6D14168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体育学校</w:t>
            </w:r>
          </w:p>
        </w:tc>
      </w:tr>
      <w:tr w14:paraId="146A99FF">
        <w:tblPrEx>
          <w:tblLayout w:type="fixed"/>
        </w:tblPrEx>
        <w:trPr>
          <w:trHeight w:val="270" w:hRule="atLeast"/>
        </w:trPr>
        <w:tc>
          <w:tcPr>
            <w:tcW w:w="2147" w:type="dxa"/>
            <w:tcBorders>
              <w:top w:val="single" w:color="000000" w:sz="4" w:space="0"/>
              <w:left w:val="single" w:color="000000" w:sz="4" w:space="0"/>
              <w:bottom w:val="single" w:color="000000" w:sz="4" w:space="0"/>
              <w:right w:val="single" w:color="000000" w:sz="4" w:space="0"/>
            </w:tcBorders>
            <w:vAlign w:val="center"/>
          </w:tcPr>
          <w:p w14:paraId="2B81C3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湖东小学</w:t>
            </w:r>
          </w:p>
        </w:tc>
        <w:tc>
          <w:tcPr>
            <w:tcW w:w="2275" w:type="dxa"/>
            <w:tcBorders>
              <w:top w:val="single" w:color="000000" w:sz="4" w:space="0"/>
              <w:left w:val="single" w:color="000000" w:sz="4" w:space="0"/>
              <w:bottom w:val="single" w:color="000000" w:sz="4" w:space="0"/>
              <w:right w:val="single" w:color="000000" w:sz="4" w:space="0"/>
            </w:tcBorders>
            <w:vAlign w:val="center"/>
          </w:tcPr>
          <w:p w14:paraId="29DBD2F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匹克球</w:t>
            </w:r>
          </w:p>
        </w:tc>
        <w:tc>
          <w:tcPr>
            <w:tcW w:w="3248" w:type="dxa"/>
            <w:tcBorders>
              <w:top w:val="single" w:color="000000" w:sz="4" w:space="0"/>
              <w:left w:val="single" w:color="000000" w:sz="4" w:space="0"/>
              <w:bottom w:val="single" w:color="000000" w:sz="4" w:space="0"/>
              <w:right w:val="single" w:color="000000" w:sz="4" w:space="0"/>
            </w:tcBorders>
            <w:vAlign w:val="center"/>
          </w:tcPr>
          <w:p w14:paraId="1580FDD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8块匹克球场地新建。</w:t>
            </w:r>
          </w:p>
        </w:tc>
        <w:tc>
          <w:tcPr>
            <w:tcW w:w="1366" w:type="dxa"/>
            <w:tcBorders>
              <w:top w:val="single" w:color="000000" w:sz="4" w:space="0"/>
              <w:left w:val="single" w:color="000000" w:sz="4" w:space="0"/>
              <w:bottom w:val="single" w:color="000000" w:sz="4" w:space="0"/>
              <w:right w:val="single" w:color="000000" w:sz="4" w:space="0"/>
            </w:tcBorders>
            <w:vAlign w:val="center"/>
          </w:tcPr>
          <w:p w14:paraId="33C8EB1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湖东小学</w:t>
            </w:r>
          </w:p>
        </w:tc>
      </w:tr>
      <w:tr w14:paraId="5C707D0F">
        <w:tblPrEx>
          <w:tblLayout w:type="fixed"/>
        </w:tblPrEx>
        <w:trPr>
          <w:trHeight w:val="360" w:hRule="atLeast"/>
        </w:trPr>
        <w:tc>
          <w:tcPr>
            <w:tcW w:w="2147" w:type="dxa"/>
            <w:tcBorders>
              <w:top w:val="single" w:color="000000" w:sz="4" w:space="0"/>
              <w:left w:val="single" w:color="000000" w:sz="4" w:space="0"/>
              <w:bottom w:val="single" w:color="000000" w:sz="4" w:space="0"/>
              <w:right w:val="single" w:color="000000" w:sz="4" w:space="0"/>
            </w:tcBorders>
            <w:vAlign w:val="center"/>
          </w:tcPr>
          <w:p w14:paraId="52DAF9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镜湖中学</w:t>
            </w:r>
          </w:p>
        </w:tc>
        <w:tc>
          <w:tcPr>
            <w:tcW w:w="2275" w:type="dxa"/>
            <w:tcBorders>
              <w:top w:val="single" w:color="000000" w:sz="4" w:space="0"/>
              <w:left w:val="single" w:color="000000" w:sz="4" w:space="0"/>
              <w:bottom w:val="single" w:color="000000" w:sz="4" w:space="0"/>
              <w:right w:val="single" w:color="000000" w:sz="4" w:space="0"/>
            </w:tcBorders>
            <w:vAlign w:val="center"/>
          </w:tcPr>
          <w:p w14:paraId="38F00EE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沙滩排球</w:t>
            </w:r>
          </w:p>
        </w:tc>
        <w:tc>
          <w:tcPr>
            <w:tcW w:w="3248" w:type="dxa"/>
            <w:tcBorders>
              <w:top w:val="single" w:color="000000" w:sz="4" w:space="0"/>
              <w:left w:val="single" w:color="000000" w:sz="4" w:space="0"/>
              <w:bottom w:val="single" w:color="000000" w:sz="4" w:space="0"/>
              <w:right w:val="single" w:color="000000" w:sz="4" w:space="0"/>
            </w:tcBorders>
            <w:vAlign w:val="center"/>
          </w:tcPr>
          <w:p w14:paraId="10B050E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场地改建，球架、裁判椅购置。</w:t>
            </w:r>
          </w:p>
        </w:tc>
        <w:tc>
          <w:tcPr>
            <w:tcW w:w="1366" w:type="dxa"/>
            <w:tcBorders>
              <w:top w:val="single" w:color="000000" w:sz="4" w:space="0"/>
              <w:left w:val="single" w:color="000000" w:sz="4" w:space="0"/>
              <w:bottom w:val="single" w:color="000000" w:sz="4" w:space="0"/>
              <w:right w:val="single" w:color="000000" w:sz="4" w:space="0"/>
            </w:tcBorders>
            <w:vAlign w:val="center"/>
          </w:tcPr>
          <w:p w14:paraId="1B7859D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镜湖中学</w:t>
            </w:r>
          </w:p>
        </w:tc>
      </w:tr>
      <w:tr w14:paraId="6FB39B23">
        <w:tblPrEx>
          <w:tblLayout w:type="fixed"/>
        </w:tblPrEx>
        <w:trPr>
          <w:trHeight w:val="480" w:hRule="atLeast"/>
        </w:trPr>
        <w:tc>
          <w:tcPr>
            <w:tcW w:w="2147" w:type="dxa"/>
            <w:tcBorders>
              <w:top w:val="single" w:color="000000" w:sz="4" w:space="0"/>
              <w:left w:val="single" w:color="000000" w:sz="4" w:space="0"/>
              <w:bottom w:val="single" w:color="000000" w:sz="4" w:space="0"/>
              <w:right w:val="single" w:color="000000" w:sz="4" w:space="0"/>
            </w:tcBorders>
            <w:vAlign w:val="center"/>
          </w:tcPr>
          <w:p w14:paraId="45748F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鉴湖街道王家葑村</w:t>
            </w:r>
          </w:p>
        </w:tc>
        <w:tc>
          <w:tcPr>
            <w:tcW w:w="2275" w:type="dxa"/>
            <w:tcBorders>
              <w:top w:val="single" w:color="000000" w:sz="4" w:space="0"/>
              <w:left w:val="single" w:color="000000" w:sz="4" w:space="0"/>
              <w:bottom w:val="single" w:color="000000" w:sz="4" w:space="0"/>
              <w:right w:val="single" w:color="000000" w:sz="4" w:space="0"/>
            </w:tcBorders>
            <w:vAlign w:val="center"/>
          </w:tcPr>
          <w:p w14:paraId="1A99E62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地掷球</w:t>
            </w:r>
          </w:p>
        </w:tc>
        <w:tc>
          <w:tcPr>
            <w:tcW w:w="3248" w:type="dxa"/>
            <w:tcBorders>
              <w:top w:val="single" w:color="000000" w:sz="4" w:space="0"/>
              <w:left w:val="single" w:color="000000" w:sz="4" w:space="0"/>
              <w:bottom w:val="single" w:color="000000" w:sz="4" w:space="0"/>
              <w:right w:val="single" w:color="000000" w:sz="4" w:space="0"/>
            </w:tcBorders>
            <w:vAlign w:val="center"/>
          </w:tcPr>
          <w:p w14:paraId="19BC1C2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小金属8个赛道、塑质球4个赛道更新、体育馆维修改造。</w:t>
            </w:r>
          </w:p>
        </w:tc>
        <w:tc>
          <w:tcPr>
            <w:tcW w:w="1366" w:type="dxa"/>
            <w:tcBorders>
              <w:top w:val="single" w:color="000000" w:sz="4" w:space="0"/>
              <w:left w:val="single" w:color="000000" w:sz="4" w:space="0"/>
              <w:bottom w:val="single" w:color="000000" w:sz="4" w:space="0"/>
              <w:right w:val="single" w:color="000000" w:sz="4" w:space="0"/>
            </w:tcBorders>
            <w:vAlign w:val="center"/>
          </w:tcPr>
          <w:p w14:paraId="1A7B363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王家葑村</w:t>
            </w:r>
          </w:p>
        </w:tc>
      </w:tr>
    </w:tbl>
    <w:p w14:paraId="55A09806">
      <w:pPr>
        <w:pStyle w:val="5"/>
        <w:rPr>
          <w:rFonts w:hint="eastAsia"/>
        </w:rPr>
      </w:pPr>
    </w:p>
    <w:p w14:paraId="755AE927">
      <w:pPr>
        <w:numPr>
          <w:ilvl w:val="0"/>
          <w:numId w:val="5"/>
        </w:numPr>
        <w:tabs>
          <w:tab w:val="left" w:pos="9695"/>
        </w:tabs>
        <w:spacing w:before="156" w:beforeLines="50" w:line="400" w:lineRule="exact"/>
        <w:ind w:firstLine="0"/>
        <w:outlineLvl w:val="0"/>
        <w:rPr>
          <w:rFonts w:hint="eastAsia" w:ascii="宋体" w:hAnsi="宋体" w:cs="宋体"/>
          <w:b/>
          <w:sz w:val="24"/>
        </w:rPr>
      </w:pPr>
      <w:bookmarkStart w:id="23" w:name="_Toc10103"/>
      <w:bookmarkStart w:id="24" w:name="_Toc13099"/>
      <w:r>
        <w:rPr>
          <w:rFonts w:hint="eastAsia" w:ascii="宋体" w:hAnsi="宋体" w:cs="宋体"/>
          <w:b/>
          <w:sz w:val="24"/>
        </w:rPr>
        <w:t>设计要求</w:t>
      </w:r>
      <w:bookmarkEnd w:id="23"/>
      <w:bookmarkEnd w:id="24"/>
    </w:p>
    <w:p w14:paraId="6A350AFB">
      <w:pPr>
        <w:snapToGrid w:val="0"/>
        <w:spacing w:line="400" w:lineRule="exact"/>
        <w:rPr>
          <w:rFonts w:hint="eastAsia" w:ascii="宋体" w:hAnsi="宋体" w:cs="宋体"/>
          <w:sz w:val="24"/>
        </w:rPr>
      </w:pPr>
      <w:r>
        <w:rPr>
          <w:rFonts w:hint="eastAsia" w:ascii="宋体" w:hAnsi="宋体" w:cs="宋体"/>
          <w:sz w:val="24"/>
        </w:rPr>
        <w:t>按国家技术规范、标准及规程，符合国家现行设计标准。</w:t>
      </w:r>
    </w:p>
    <w:p w14:paraId="60E1B053">
      <w:pPr>
        <w:tabs>
          <w:tab w:val="left" w:pos="540"/>
        </w:tabs>
        <w:snapToGrid w:val="0"/>
        <w:spacing w:line="500" w:lineRule="exact"/>
        <w:rPr>
          <w:rFonts w:hint="eastAsia" w:ascii="宋体" w:hAnsi="宋体" w:cs="宋体"/>
          <w:b/>
          <w:bCs/>
          <w:sz w:val="24"/>
        </w:rPr>
      </w:pPr>
      <w:r>
        <w:rPr>
          <w:rFonts w:hint="eastAsia" w:ascii="宋体" w:hAnsi="宋体" w:cs="宋体"/>
          <w:b/>
          <w:bCs/>
          <w:sz w:val="24"/>
          <w:lang w:val="en-US" w:eastAsia="zh-CN"/>
        </w:rPr>
        <w:t>四、</w:t>
      </w:r>
      <w:r>
        <w:rPr>
          <w:rFonts w:hint="eastAsia" w:ascii="宋体" w:hAnsi="宋体" w:cs="宋体"/>
          <w:b/>
          <w:bCs/>
          <w:sz w:val="24"/>
        </w:rPr>
        <w:t>图纸要求</w:t>
      </w:r>
    </w:p>
    <w:p w14:paraId="14AEA9EC">
      <w:pPr>
        <w:numPr>
          <w:ilvl w:val="0"/>
          <w:numId w:val="7"/>
        </w:numPr>
        <w:tabs>
          <w:tab w:val="left" w:pos="540"/>
        </w:tabs>
        <w:snapToGrid w:val="0"/>
        <w:spacing w:line="400" w:lineRule="exact"/>
        <w:rPr>
          <w:rFonts w:hint="eastAsia" w:ascii="宋体" w:hAnsi="宋体" w:cs="宋体"/>
          <w:sz w:val="24"/>
        </w:rPr>
      </w:pPr>
      <w:r>
        <w:rPr>
          <w:rFonts w:hint="eastAsia" w:ascii="宋体" w:hAnsi="宋体" w:cs="宋体"/>
          <w:sz w:val="24"/>
        </w:rPr>
        <w:t>设计</w:t>
      </w:r>
      <w:r>
        <w:rPr>
          <w:rFonts w:hint="eastAsia" w:ascii="宋体" w:hAnsi="宋体" w:cs="宋体"/>
          <w:bCs/>
          <w:sz w:val="24"/>
        </w:rPr>
        <w:t>图纸四份，及含所有设计内容的光盘一份。包含以下内容：</w:t>
      </w:r>
      <w:r>
        <w:rPr>
          <w:rFonts w:hint="eastAsia" w:ascii="宋体" w:hAnsi="宋体" w:cs="宋体"/>
          <w:sz w:val="24"/>
        </w:rPr>
        <w:t>平面布局</w:t>
      </w:r>
      <w:r>
        <w:rPr>
          <w:rFonts w:hint="eastAsia" w:ascii="宋体" w:hAnsi="宋体" w:cs="宋体"/>
          <w:sz w:val="24"/>
          <w:lang w:eastAsia="zh-CN"/>
        </w:rPr>
        <w:t>方案</w:t>
      </w:r>
      <w:r>
        <w:rPr>
          <w:rFonts w:hint="eastAsia" w:ascii="宋体" w:hAnsi="宋体" w:cs="宋体"/>
          <w:sz w:val="24"/>
        </w:rPr>
        <w:t>设计</w:t>
      </w:r>
      <w:r>
        <w:rPr>
          <w:rFonts w:hint="eastAsia" w:ascii="宋体" w:hAnsi="宋体" w:cs="宋体"/>
          <w:sz w:val="24"/>
          <w:lang w:eastAsia="zh-CN"/>
        </w:rPr>
        <w:t>施工图</w:t>
      </w:r>
      <w:r>
        <w:rPr>
          <w:rFonts w:hint="eastAsia" w:ascii="宋体" w:hAnsi="宋体" w:cs="宋体"/>
          <w:sz w:val="24"/>
        </w:rPr>
        <w:t>及符合消防和质量的施工工艺流程要求；重要节点的彩色效果图；主要装饰面材料品牌及样板。</w:t>
      </w:r>
    </w:p>
    <w:p w14:paraId="076DA51F">
      <w:pPr>
        <w:numPr>
          <w:ilvl w:val="0"/>
          <w:numId w:val="7"/>
        </w:numPr>
        <w:tabs>
          <w:tab w:val="left" w:pos="540"/>
        </w:tabs>
        <w:snapToGrid w:val="0"/>
        <w:spacing w:line="400" w:lineRule="exact"/>
        <w:rPr>
          <w:rFonts w:hint="eastAsia" w:ascii="宋体" w:hAnsi="宋体" w:cs="宋体"/>
          <w:sz w:val="24"/>
        </w:rPr>
      </w:pPr>
      <w:r>
        <w:rPr>
          <w:rFonts w:hint="eastAsia" w:ascii="宋体" w:hAnsi="宋体" w:cs="宋体"/>
          <w:sz w:val="24"/>
        </w:rPr>
        <w:t>尺寸应以mm为单位单位标注。</w:t>
      </w:r>
    </w:p>
    <w:p w14:paraId="3FBF8A2A">
      <w:pPr>
        <w:numPr>
          <w:ilvl w:val="0"/>
          <w:numId w:val="7"/>
        </w:numPr>
        <w:tabs>
          <w:tab w:val="left" w:pos="540"/>
        </w:tabs>
        <w:snapToGrid w:val="0"/>
        <w:spacing w:line="400" w:lineRule="exact"/>
        <w:rPr>
          <w:rFonts w:hint="eastAsia" w:ascii="宋体" w:hAnsi="宋体" w:cs="宋体"/>
          <w:sz w:val="24"/>
        </w:rPr>
      </w:pPr>
      <w:r>
        <w:rPr>
          <w:rFonts w:hint="eastAsia" w:ascii="宋体" w:hAnsi="宋体" w:cs="宋体"/>
          <w:sz w:val="24"/>
        </w:rPr>
        <w:t>设计中间交流及设计成果中的所有文字均应为中文简体。</w:t>
      </w:r>
    </w:p>
    <w:p w14:paraId="1F39F737">
      <w:pPr>
        <w:tabs>
          <w:tab w:val="left" w:pos="9695"/>
        </w:tabs>
        <w:spacing w:before="156" w:beforeLines="50" w:line="400" w:lineRule="exact"/>
        <w:outlineLvl w:val="0"/>
        <w:rPr>
          <w:rFonts w:hint="eastAsia" w:ascii="宋体" w:hAnsi="宋体" w:eastAsia="宋体" w:cs="宋体"/>
          <w:b/>
          <w:sz w:val="24"/>
          <w:lang w:eastAsia="zh-CN"/>
        </w:rPr>
      </w:pPr>
      <w:r>
        <w:rPr>
          <w:rFonts w:hint="eastAsia" w:ascii="宋体" w:hAnsi="宋体" w:cs="宋体"/>
          <w:b/>
          <w:sz w:val="24"/>
          <w:lang w:val="en-US" w:eastAsia="zh-CN"/>
        </w:rPr>
        <w:t>五、其他</w:t>
      </w:r>
    </w:p>
    <w:p w14:paraId="651D4DEA">
      <w:pPr>
        <w:numPr>
          <w:ilvl w:val="0"/>
          <w:numId w:val="8"/>
        </w:numPr>
        <w:snapToGrid w:val="0"/>
        <w:spacing w:line="400" w:lineRule="exact"/>
        <w:rPr>
          <w:rFonts w:hint="eastAsia" w:ascii="宋体" w:hAnsi="宋体" w:cs="宋体"/>
          <w:sz w:val="24"/>
        </w:rPr>
      </w:pPr>
      <w:r>
        <w:rPr>
          <w:rFonts w:hint="eastAsia" w:ascii="宋体" w:hAnsi="宋体" w:cs="宋体"/>
          <w:sz w:val="24"/>
        </w:rPr>
        <w:t>乙方应配合甲方做好</w:t>
      </w:r>
      <w:r>
        <w:rPr>
          <w:rFonts w:hint="eastAsia" w:ascii="宋体" w:hAnsi="宋体" w:cs="宋体"/>
          <w:sz w:val="24"/>
          <w:lang w:val="en-US" w:eastAsia="zh-CN"/>
        </w:rPr>
        <w:t>改造工程</w:t>
      </w:r>
      <w:r>
        <w:rPr>
          <w:rFonts w:hint="eastAsia" w:ascii="宋体" w:hAnsi="宋体" w:cs="宋体"/>
          <w:sz w:val="24"/>
        </w:rPr>
        <w:t>的招标工作；</w:t>
      </w:r>
    </w:p>
    <w:p w14:paraId="1C69E7D3">
      <w:pPr>
        <w:numPr>
          <w:ilvl w:val="0"/>
          <w:numId w:val="8"/>
        </w:numPr>
        <w:snapToGrid w:val="0"/>
        <w:spacing w:line="400" w:lineRule="exact"/>
        <w:rPr>
          <w:rFonts w:hint="eastAsia" w:ascii="宋体" w:hAnsi="宋体" w:cs="宋体"/>
          <w:sz w:val="24"/>
        </w:rPr>
      </w:pPr>
      <w:r>
        <w:rPr>
          <w:rFonts w:hint="eastAsia" w:ascii="宋体" w:hAnsi="宋体" w:cs="宋体"/>
          <w:sz w:val="24"/>
        </w:rPr>
        <w:t>乙方应配合甲方做好</w:t>
      </w:r>
      <w:r>
        <w:rPr>
          <w:rFonts w:hint="eastAsia" w:ascii="宋体" w:hAnsi="宋体" w:cs="宋体"/>
          <w:sz w:val="24"/>
          <w:lang w:val="en-US" w:eastAsia="zh-CN"/>
        </w:rPr>
        <w:t>项目涉及</w:t>
      </w:r>
      <w:r>
        <w:rPr>
          <w:rFonts w:hint="eastAsia" w:ascii="宋体" w:hAnsi="宋体" w:cs="宋体"/>
          <w:sz w:val="24"/>
        </w:rPr>
        <w:t>材料样板的确认工作，提供材料小样及材料参考品牌型号与参考价格（成品材料若需要购买的，费用由甲方负担）；</w:t>
      </w:r>
    </w:p>
    <w:p w14:paraId="6C0D2881">
      <w:pPr>
        <w:numPr>
          <w:ilvl w:val="0"/>
          <w:numId w:val="8"/>
        </w:numPr>
        <w:snapToGrid w:val="0"/>
        <w:spacing w:line="400" w:lineRule="exact"/>
        <w:rPr>
          <w:rFonts w:hint="eastAsia" w:ascii="宋体" w:hAnsi="宋体" w:cs="宋体"/>
          <w:sz w:val="24"/>
        </w:rPr>
      </w:pPr>
      <w:r>
        <w:rPr>
          <w:rFonts w:hint="eastAsia" w:ascii="宋体" w:hAnsi="宋体" w:cs="宋体"/>
          <w:sz w:val="24"/>
        </w:rPr>
        <w:t>乙方应配合甲方做好整个</w:t>
      </w:r>
      <w:r>
        <w:rPr>
          <w:rFonts w:hint="eastAsia" w:ascii="宋体" w:hAnsi="宋体" w:cs="宋体"/>
          <w:sz w:val="24"/>
          <w:lang w:val="en-US" w:eastAsia="zh-CN"/>
        </w:rPr>
        <w:t>改造</w:t>
      </w:r>
      <w:r>
        <w:rPr>
          <w:rFonts w:hint="eastAsia" w:ascii="宋体" w:hAnsi="宋体" w:cs="宋体"/>
          <w:sz w:val="24"/>
        </w:rPr>
        <w:t>工程的设计变更工作；</w:t>
      </w:r>
    </w:p>
    <w:p w14:paraId="1560F2A1">
      <w:pPr>
        <w:numPr>
          <w:ilvl w:val="0"/>
          <w:numId w:val="8"/>
        </w:numPr>
        <w:snapToGrid w:val="0"/>
        <w:spacing w:line="400" w:lineRule="exact"/>
        <w:rPr>
          <w:rFonts w:hint="eastAsia" w:ascii="宋体" w:hAnsi="宋体" w:cs="宋体"/>
          <w:sz w:val="24"/>
        </w:rPr>
      </w:pPr>
      <w:r>
        <w:rPr>
          <w:rFonts w:hint="eastAsia" w:ascii="宋体" w:hAnsi="宋体" w:cs="宋体"/>
          <w:sz w:val="24"/>
        </w:rPr>
        <w:t>设计方案中所要求采用的工程物料，均以符合中华人民共和国有关物料安全规定为准。</w:t>
      </w:r>
    </w:p>
    <w:p w14:paraId="6342FCE3">
      <w:pPr>
        <w:tabs>
          <w:tab w:val="left" w:pos="9695"/>
        </w:tabs>
        <w:spacing w:before="156" w:beforeLines="50" w:line="400" w:lineRule="exact"/>
        <w:outlineLvl w:val="0"/>
        <w:rPr>
          <w:rFonts w:hint="eastAsia" w:ascii="宋体" w:hAnsi="宋体" w:cs="宋体"/>
          <w:b/>
          <w:sz w:val="24"/>
        </w:rPr>
      </w:pPr>
      <w:r>
        <w:rPr>
          <w:rFonts w:hint="eastAsia" w:ascii="宋体" w:hAnsi="宋体" w:cs="宋体"/>
          <w:b/>
          <w:sz w:val="24"/>
          <w:lang w:val="en-US" w:eastAsia="zh-CN"/>
        </w:rPr>
        <w:t>六、</w:t>
      </w:r>
      <w:r>
        <w:rPr>
          <w:rFonts w:hint="eastAsia" w:ascii="宋体" w:hAnsi="宋体" w:cs="宋体"/>
          <w:b/>
          <w:sz w:val="24"/>
        </w:rPr>
        <w:t>质量保证及其他事项</w:t>
      </w:r>
    </w:p>
    <w:p w14:paraId="013CB323">
      <w:pPr>
        <w:numPr>
          <w:ilvl w:val="0"/>
          <w:numId w:val="9"/>
        </w:numPr>
        <w:snapToGrid w:val="0"/>
        <w:spacing w:line="400" w:lineRule="exact"/>
        <w:rPr>
          <w:rFonts w:hint="eastAsia" w:ascii="宋体" w:hAnsi="宋体" w:cs="宋体"/>
          <w:sz w:val="24"/>
        </w:rPr>
      </w:pPr>
      <w:r>
        <w:rPr>
          <w:rFonts w:hint="eastAsia" w:ascii="宋体" w:hAnsi="宋体" w:cs="宋体"/>
          <w:sz w:val="24"/>
        </w:rPr>
        <w:t>设计应切合实际、安全可靠、经济合理、方便施工，设计文件必须完整、准确、详尽、规范，应满足我司要求，符合中国现行设计规范及有关技术标准的规定并顺利完成竣工验收。</w:t>
      </w:r>
    </w:p>
    <w:p w14:paraId="1D8A3367">
      <w:pPr>
        <w:numPr>
          <w:ilvl w:val="0"/>
          <w:numId w:val="9"/>
        </w:numPr>
        <w:snapToGrid w:val="0"/>
        <w:spacing w:line="400" w:lineRule="exact"/>
        <w:rPr>
          <w:rFonts w:hint="eastAsia" w:ascii="宋体" w:hAnsi="宋体" w:cs="宋体"/>
          <w:sz w:val="24"/>
        </w:rPr>
      </w:pPr>
      <w:r>
        <w:rPr>
          <w:rFonts w:hint="eastAsia" w:ascii="宋体" w:hAnsi="宋体" w:cs="宋体"/>
          <w:sz w:val="24"/>
        </w:rPr>
        <w:t>凡是有设计变更，必须以文字形式说明原因和具体修改内容，双方指定联络人书面达成一致后存档、并向施工方作技术交底。</w:t>
      </w:r>
    </w:p>
    <w:p w14:paraId="43492EA4">
      <w:pPr>
        <w:numPr>
          <w:ilvl w:val="0"/>
          <w:numId w:val="9"/>
        </w:numPr>
        <w:snapToGrid w:val="0"/>
        <w:spacing w:line="400" w:lineRule="exact"/>
        <w:rPr>
          <w:rFonts w:hint="eastAsia" w:ascii="宋体" w:hAnsi="宋体" w:cs="宋体"/>
          <w:sz w:val="24"/>
        </w:rPr>
      </w:pPr>
      <w:r>
        <w:rPr>
          <w:rFonts w:hint="eastAsia" w:ascii="宋体" w:hAnsi="宋体" w:cs="宋体"/>
          <w:sz w:val="24"/>
        </w:rPr>
        <w:t>设计单位需书面明确设计主要负责人</w:t>
      </w:r>
      <w:r>
        <w:rPr>
          <w:rFonts w:hint="eastAsia" w:ascii="宋体" w:hAnsi="宋体" w:cs="宋体"/>
          <w:sz w:val="24"/>
          <w:lang w:eastAsia="zh-CN"/>
        </w:rPr>
        <w:t>。</w:t>
      </w:r>
    </w:p>
    <w:p w14:paraId="09100996">
      <w:pPr>
        <w:numPr>
          <w:ilvl w:val="0"/>
          <w:numId w:val="9"/>
        </w:numPr>
        <w:snapToGrid w:val="0"/>
        <w:spacing w:line="400" w:lineRule="exact"/>
        <w:rPr>
          <w:rFonts w:hint="eastAsia" w:ascii="宋体" w:hAnsi="宋体" w:cs="宋体"/>
          <w:sz w:val="24"/>
        </w:rPr>
      </w:pPr>
      <w:r>
        <w:rPr>
          <w:rFonts w:hint="eastAsia" w:ascii="宋体" w:hAnsi="宋体" w:cs="宋体"/>
          <w:sz w:val="24"/>
        </w:rPr>
        <w:t>本设计任务书作为合同附件,如有不符按合同相关条款执行。</w:t>
      </w:r>
    </w:p>
    <w:p w14:paraId="1B70AC35">
      <w:pPr>
        <w:widowControl/>
        <w:snapToGrid w:val="0"/>
        <w:spacing w:line="400" w:lineRule="exact"/>
        <w:jc w:val="left"/>
        <w:rPr>
          <w:rFonts w:hint="eastAsia" w:ascii="宋体" w:hAnsi="宋体" w:cs="宋体"/>
          <w:sz w:val="24"/>
        </w:rPr>
      </w:pPr>
    </w:p>
    <w:p w14:paraId="1F1D5D06">
      <w:pPr>
        <w:pStyle w:val="2"/>
        <w:spacing w:before="312" w:beforeLines="100" w:after="312" w:afterLines="100" w:line="400" w:lineRule="exact"/>
        <w:jc w:val="center"/>
        <w:rPr>
          <w:rFonts w:hint="eastAsia" w:ascii="宋体" w:hAnsi="宋体"/>
          <w:color w:val="auto"/>
          <w:sz w:val="32"/>
          <w:szCs w:val="32"/>
          <w:highlight w:val="none"/>
        </w:rPr>
      </w:pPr>
    </w:p>
    <w:p w14:paraId="6E6E6F5C">
      <w:pPr>
        <w:pStyle w:val="2"/>
        <w:spacing w:before="312" w:beforeLines="100" w:after="312" w:afterLines="100" w:line="400" w:lineRule="exact"/>
        <w:jc w:val="center"/>
        <w:rPr>
          <w:rFonts w:hint="eastAsia" w:ascii="宋体" w:hAnsi="宋体"/>
          <w:color w:val="auto"/>
          <w:sz w:val="32"/>
          <w:szCs w:val="32"/>
          <w:highlight w:val="none"/>
        </w:rPr>
      </w:pPr>
    </w:p>
    <w:p w14:paraId="55E14F3D">
      <w:pPr>
        <w:pStyle w:val="2"/>
        <w:spacing w:before="312" w:beforeLines="100" w:after="312" w:afterLines="100" w:line="400" w:lineRule="exact"/>
        <w:jc w:val="center"/>
        <w:rPr>
          <w:rFonts w:ascii="宋体" w:hAnsi="宋体"/>
          <w:color w:val="auto"/>
          <w:sz w:val="32"/>
          <w:szCs w:val="32"/>
          <w:highlight w:val="none"/>
        </w:rPr>
      </w:pPr>
      <w:r>
        <w:rPr>
          <w:rFonts w:hint="eastAsia" w:ascii="宋体" w:hAnsi="宋体"/>
          <w:color w:val="auto"/>
          <w:sz w:val="32"/>
          <w:szCs w:val="32"/>
          <w:highlight w:val="none"/>
        </w:rPr>
        <w:t>第五章  投标文件（封面格式</w:t>
      </w:r>
      <w:bookmarkEnd w:id="22"/>
      <w:r>
        <w:rPr>
          <w:rFonts w:hint="eastAsia" w:ascii="宋体" w:hAnsi="宋体"/>
          <w:color w:val="auto"/>
          <w:sz w:val="32"/>
          <w:szCs w:val="32"/>
          <w:highlight w:val="none"/>
        </w:rPr>
        <w:t>及附表件）</w:t>
      </w:r>
    </w:p>
    <w:p w14:paraId="6C17DD20">
      <w:pPr>
        <w:autoSpaceDE w:val="0"/>
        <w:autoSpaceDN w:val="0"/>
        <w:spacing w:line="400" w:lineRule="exact"/>
        <w:ind w:firstLine="560"/>
        <w:rPr>
          <w:rFonts w:ascii="宋体" w:hAnsi="宋体" w:cs="仿宋_GB2312"/>
          <w:b/>
          <w:bCs/>
          <w:color w:val="auto"/>
          <w:sz w:val="28"/>
          <w:szCs w:val="28"/>
          <w:highlight w:val="none"/>
          <w:lang w:val="zh-CN"/>
        </w:rPr>
      </w:pPr>
      <w:r>
        <w:rPr>
          <w:rFonts w:hint="eastAsia" w:ascii="宋体" w:hAnsi="宋体" w:cs="仿宋_GB2312"/>
          <w:b/>
          <w:bCs/>
          <w:color w:val="auto"/>
          <w:sz w:val="28"/>
          <w:szCs w:val="28"/>
          <w:highlight w:val="none"/>
          <w:lang w:val="zh-CN"/>
        </w:rPr>
        <w:t>一、投标文件封面格式</w:t>
      </w:r>
    </w:p>
    <w:p w14:paraId="47633333">
      <w:pPr>
        <w:autoSpaceDE w:val="0"/>
        <w:autoSpaceDN w:val="0"/>
        <w:spacing w:line="400" w:lineRule="exact"/>
        <w:ind w:firstLine="560"/>
        <w:rPr>
          <w:rFonts w:ascii="宋体" w:hAnsi="宋体" w:cs="仿宋_GB2312"/>
          <w:color w:val="auto"/>
          <w:sz w:val="28"/>
          <w:szCs w:val="28"/>
          <w:highlight w:val="none"/>
        </w:rPr>
      </w:pPr>
      <w:r>
        <w:rPr>
          <w:rFonts w:hint="eastAsia" w:ascii="宋体" w:hAnsi="宋体" w:cs="仿宋_GB2312"/>
          <w:color w:val="auto"/>
          <w:sz w:val="28"/>
          <w:szCs w:val="28"/>
          <w:highlight w:val="none"/>
        </w:rPr>
        <w:t>1.资格审查资料封面格式</w:t>
      </w:r>
    </w:p>
    <w:p w14:paraId="0A7E6308">
      <w:pPr>
        <w:autoSpaceDE w:val="0"/>
        <w:autoSpaceDN w:val="0"/>
        <w:spacing w:line="400" w:lineRule="exact"/>
        <w:ind w:firstLine="560"/>
        <w:rPr>
          <w:rFonts w:ascii="宋体" w:hAnsi="宋体" w:cs="仿宋_GB2312"/>
          <w:color w:val="auto"/>
          <w:sz w:val="28"/>
          <w:szCs w:val="28"/>
          <w:highlight w:val="none"/>
        </w:rPr>
      </w:pPr>
      <w:r>
        <w:rPr>
          <w:rFonts w:hint="eastAsia" w:ascii="宋体" w:hAnsi="宋体" w:cs="仿宋_GB2312"/>
          <w:color w:val="auto"/>
          <w:sz w:val="28"/>
          <w:szCs w:val="28"/>
          <w:highlight w:val="none"/>
        </w:rPr>
        <w:t>2.技术标封面格式（明标）</w:t>
      </w:r>
    </w:p>
    <w:p w14:paraId="7E8B31C9">
      <w:pPr>
        <w:autoSpaceDE w:val="0"/>
        <w:autoSpaceDN w:val="0"/>
        <w:spacing w:line="400" w:lineRule="exact"/>
        <w:ind w:firstLine="560"/>
        <w:rPr>
          <w:rFonts w:ascii="宋体" w:hAnsi="宋体" w:cs="仿宋_GB2312"/>
          <w:color w:val="auto"/>
          <w:sz w:val="28"/>
          <w:szCs w:val="28"/>
          <w:highlight w:val="none"/>
        </w:rPr>
      </w:pPr>
      <w:r>
        <w:rPr>
          <w:rFonts w:hint="eastAsia" w:ascii="宋体" w:hAnsi="宋体" w:cs="仿宋_GB2312"/>
          <w:color w:val="auto"/>
          <w:sz w:val="28"/>
          <w:szCs w:val="28"/>
          <w:highlight w:val="none"/>
        </w:rPr>
        <w:t>3.商务标封面格式</w:t>
      </w:r>
    </w:p>
    <w:p w14:paraId="17E4BF42">
      <w:pPr>
        <w:rPr>
          <w:rFonts w:ascii="宋体" w:hAnsi="宋体"/>
          <w:b/>
          <w:bCs/>
          <w:color w:val="auto"/>
          <w:spacing w:val="-11"/>
          <w:sz w:val="32"/>
          <w:szCs w:val="32"/>
          <w:highlight w:val="none"/>
        </w:rPr>
      </w:pPr>
      <w:r>
        <w:rPr>
          <w:rFonts w:hint="eastAsia" w:ascii="宋体" w:hAnsi="宋体"/>
          <w:b/>
          <w:bCs/>
          <w:color w:val="auto"/>
          <w:spacing w:val="-11"/>
          <w:sz w:val="32"/>
          <w:szCs w:val="32"/>
          <w:highlight w:val="none"/>
        </w:rPr>
        <w:br w:type="page"/>
      </w:r>
    </w:p>
    <w:p w14:paraId="53E21B26">
      <w:pPr>
        <w:adjustRightInd w:val="0"/>
        <w:snapToGrid w:val="0"/>
        <w:spacing w:line="800" w:lineRule="exact"/>
        <w:ind w:right="-420" w:rightChars="-200"/>
        <w:jc w:val="left"/>
        <w:rPr>
          <w:rFonts w:ascii="宋体" w:hAnsi="宋体"/>
          <w:b/>
          <w:bCs/>
          <w:color w:val="auto"/>
          <w:spacing w:val="-11"/>
          <w:sz w:val="32"/>
          <w:szCs w:val="32"/>
          <w:highlight w:val="none"/>
          <w:u w:val="single"/>
        </w:rPr>
      </w:pPr>
      <w:r>
        <w:rPr>
          <w:rFonts w:hint="eastAsia" w:ascii="宋体" w:hAnsi="宋体"/>
          <w:b/>
          <w:bCs/>
          <w:color w:val="auto"/>
          <w:spacing w:val="-11"/>
          <w:sz w:val="32"/>
          <w:szCs w:val="32"/>
          <w:highlight w:val="none"/>
        </w:rPr>
        <w:t>项目名称：</w:t>
      </w:r>
      <w:r>
        <w:rPr>
          <w:rFonts w:hint="eastAsia" w:ascii="宋体" w:hAnsi="宋体"/>
          <w:b/>
          <w:bCs/>
          <w:color w:val="auto"/>
          <w:spacing w:val="-11"/>
          <w:sz w:val="30"/>
          <w:szCs w:val="30"/>
          <w:highlight w:val="none"/>
          <w:u w:val="single"/>
        </w:rPr>
        <w:t xml:space="preserve">                                                        </w:t>
      </w:r>
    </w:p>
    <w:p w14:paraId="32CD0784">
      <w:pPr>
        <w:adjustRightInd w:val="0"/>
        <w:snapToGrid w:val="0"/>
        <w:spacing w:line="800" w:lineRule="exact"/>
        <w:jc w:val="center"/>
        <w:rPr>
          <w:rFonts w:ascii="宋体" w:hAnsi="宋体"/>
          <w:bCs/>
          <w:color w:val="auto"/>
          <w:sz w:val="72"/>
          <w:szCs w:val="72"/>
          <w:highlight w:val="none"/>
        </w:rPr>
      </w:pPr>
    </w:p>
    <w:p w14:paraId="1AB4116D">
      <w:pPr>
        <w:adjustRightInd w:val="0"/>
        <w:snapToGrid w:val="0"/>
        <w:spacing w:line="800" w:lineRule="exact"/>
        <w:jc w:val="center"/>
        <w:rPr>
          <w:rFonts w:ascii="宋体" w:hAnsi="宋体"/>
          <w:bCs/>
          <w:color w:val="auto"/>
          <w:sz w:val="72"/>
          <w:szCs w:val="72"/>
          <w:highlight w:val="none"/>
        </w:rPr>
      </w:pPr>
    </w:p>
    <w:p w14:paraId="5224AA5E">
      <w:pPr>
        <w:spacing w:line="1400" w:lineRule="exact"/>
        <w:jc w:val="center"/>
        <w:rPr>
          <w:rFonts w:ascii="宋体" w:hAnsi="宋体"/>
          <w:bCs/>
          <w:color w:val="auto"/>
          <w:sz w:val="52"/>
          <w:szCs w:val="52"/>
          <w:highlight w:val="none"/>
        </w:rPr>
      </w:pPr>
      <w:r>
        <w:rPr>
          <w:rFonts w:hint="eastAsia" w:ascii="宋体" w:hAnsi="宋体"/>
          <w:bCs/>
          <w:color w:val="auto"/>
          <w:sz w:val="52"/>
          <w:szCs w:val="52"/>
          <w:highlight w:val="none"/>
        </w:rPr>
        <w:t>投</w:t>
      </w:r>
    </w:p>
    <w:p w14:paraId="6DBC2A59">
      <w:pPr>
        <w:spacing w:line="1400" w:lineRule="exact"/>
        <w:jc w:val="center"/>
        <w:rPr>
          <w:rFonts w:ascii="宋体" w:hAnsi="宋体"/>
          <w:bCs/>
          <w:color w:val="auto"/>
          <w:sz w:val="52"/>
          <w:szCs w:val="52"/>
          <w:highlight w:val="none"/>
        </w:rPr>
      </w:pPr>
      <w:r>
        <w:rPr>
          <w:rFonts w:hint="eastAsia" w:ascii="宋体" w:hAnsi="宋体"/>
          <w:bCs/>
          <w:color w:val="auto"/>
          <w:sz w:val="52"/>
          <w:szCs w:val="52"/>
          <w:highlight w:val="none"/>
        </w:rPr>
        <w:t>标</w:t>
      </w:r>
    </w:p>
    <w:p w14:paraId="680C1211">
      <w:pPr>
        <w:spacing w:line="1400" w:lineRule="exact"/>
        <w:jc w:val="center"/>
        <w:rPr>
          <w:rFonts w:ascii="宋体" w:hAnsi="宋体"/>
          <w:bCs/>
          <w:color w:val="auto"/>
          <w:sz w:val="52"/>
          <w:szCs w:val="52"/>
          <w:highlight w:val="none"/>
        </w:rPr>
      </w:pPr>
      <w:r>
        <w:rPr>
          <w:rFonts w:hint="eastAsia" w:ascii="宋体" w:hAnsi="宋体"/>
          <w:bCs/>
          <w:color w:val="auto"/>
          <w:sz w:val="52"/>
          <w:szCs w:val="52"/>
          <w:highlight w:val="none"/>
        </w:rPr>
        <w:t>文</w:t>
      </w:r>
    </w:p>
    <w:p w14:paraId="7594FFD6">
      <w:pPr>
        <w:spacing w:line="1400" w:lineRule="exact"/>
        <w:jc w:val="center"/>
        <w:rPr>
          <w:rFonts w:ascii="宋体" w:hAnsi="宋体"/>
          <w:bCs/>
          <w:color w:val="auto"/>
          <w:sz w:val="72"/>
          <w:szCs w:val="72"/>
          <w:highlight w:val="none"/>
        </w:rPr>
      </w:pPr>
      <w:r>
        <w:rPr>
          <w:rFonts w:hint="eastAsia" w:ascii="宋体" w:hAnsi="宋体"/>
          <w:bCs/>
          <w:color w:val="auto"/>
          <w:sz w:val="52"/>
          <w:szCs w:val="52"/>
          <w:highlight w:val="none"/>
        </w:rPr>
        <w:t>件</w:t>
      </w:r>
    </w:p>
    <w:p w14:paraId="7F4FA0B1">
      <w:pPr>
        <w:adjustRightInd w:val="0"/>
        <w:snapToGrid w:val="0"/>
        <w:spacing w:line="800" w:lineRule="exact"/>
        <w:rPr>
          <w:rFonts w:ascii="宋体" w:hAnsi="宋体"/>
          <w:b/>
          <w:bCs/>
          <w:color w:val="auto"/>
          <w:sz w:val="30"/>
          <w:highlight w:val="none"/>
        </w:rPr>
      </w:pPr>
    </w:p>
    <w:p w14:paraId="7CD79480">
      <w:pPr>
        <w:adjustRightInd w:val="0"/>
        <w:snapToGrid w:val="0"/>
        <w:spacing w:line="800" w:lineRule="exact"/>
        <w:rPr>
          <w:rFonts w:ascii="宋体" w:hAnsi="宋体"/>
          <w:b/>
          <w:bCs/>
          <w:color w:val="auto"/>
          <w:sz w:val="30"/>
          <w:highlight w:val="none"/>
        </w:rPr>
      </w:pPr>
    </w:p>
    <w:p w14:paraId="344D4C45">
      <w:pPr>
        <w:adjustRightInd w:val="0"/>
        <w:snapToGrid w:val="0"/>
        <w:spacing w:line="800" w:lineRule="exact"/>
        <w:ind w:firstLine="416" w:firstLineChars="148"/>
        <w:rPr>
          <w:rFonts w:ascii="宋体" w:hAnsi="宋体"/>
          <w:b/>
          <w:bCs/>
          <w:color w:val="auto"/>
          <w:sz w:val="28"/>
          <w:szCs w:val="28"/>
          <w:highlight w:val="none"/>
        </w:rPr>
      </w:pPr>
      <w:r>
        <w:rPr>
          <w:rFonts w:hint="eastAsia" w:ascii="宋体" w:hAnsi="宋体"/>
          <w:b/>
          <w:bCs/>
          <w:color w:val="auto"/>
          <w:sz w:val="28"/>
          <w:szCs w:val="28"/>
          <w:highlight w:val="none"/>
        </w:rPr>
        <w:t>投标文件内容：</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资格审查资料                    </w:t>
      </w:r>
    </w:p>
    <w:p w14:paraId="02264187">
      <w:pPr>
        <w:adjustRightInd w:val="0"/>
        <w:snapToGrid w:val="0"/>
        <w:spacing w:line="800" w:lineRule="exact"/>
        <w:ind w:firstLine="416" w:firstLineChars="148"/>
        <w:rPr>
          <w:rFonts w:ascii="宋体" w:hAnsi="宋体"/>
          <w:b/>
          <w:bCs/>
          <w:color w:val="auto"/>
          <w:sz w:val="28"/>
          <w:szCs w:val="28"/>
          <w:highlight w:val="none"/>
          <w:u w:val="single"/>
        </w:rPr>
      </w:pPr>
      <w:r>
        <w:rPr>
          <w:rFonts w:hint="eastAsia" w:ascii="宋体" w:hAnsi="宋体"/>
          <w:b/>
          <w:bCs/>
          <w:color w:val="auto"/>
          <w:sz w:val="28"/>
          <w:szCs w:val="28"/>
          <w:highlight w:val="none"/>
        </w:rPr>
        <w:t>投</w:t>
      </w:r>
      <w:r>
        <w:rPr>
          <w:rFonts w:ascii="宋体" w:hAnsi="宋体"/>
          <w:b/>
          <w:bCs/>
          <w:color w:val="auto"/>
          <w:sz w:val="28"/>
          <w:szCs w:val="28"/>
          <w:highlight w:val="none"/>
        </w:rPr>
        <w:t xml:space="preserve">  </w:t>
      </w:r>
      <w:r>
        <w:rPr>
          <w:rFonts w:hint="eastAsia" w:ascii="宋体" w:hAnsi="宋体"/>
          <w:b/>
          <w:bCs/>
          <w:color w:val="auto"/>
          <w:sz w:val="28"/>
          <w:szCs w:val="28"/>
          <w:highlight w:val="none"/>
        </w:rPr>
        <w:t>标</w:t>
      </w:r>
      <w:r>
        <w:rPr>
          <w:rFonts w:ascii="宋体" w:hAnsi="宋体"/>
          <w:b/>
          <w:bCs/>
          <w:color w:val="auto"/>
          <w:sz w:val="28"/>
          <w:szCs w:val="28"/>
          <w:highlight w:val="none"/>
        </w:rPr>
        <w:t xml:space="preserve">  </w:t>
      </w:r>
      <w:r>
        <w:rPr>
          <w:rFonts w:hint="eastAsia" w:ascii="宋体" w:hAnsi="宋体"/>
          <w:b/>
          <w:bCs/>
          <w:color w:val="auto"/>
          <w:sz w:val="28"/>
          <w:szCs w:val="28"/>
          <w:highlight w:val="none"/>
        </w:rPr>
        <w:t>人：</w:t>
      </w:r>
      <w:r>
        <w:rPr>
          <w:rFonts w:ascii="宋体" w:hAnsi="宋体"/>
          <w:b/>
          <w:bCs/>
          <w:color w:val="auto"/>
          <w:sz w:val="28"/>
          <w:szCs w:val="28"/>
          <w:highlight w:val="none"/>
        </w:rPr>
        <w:t xml:space="preserve">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rPr>
        <w:t xml:space="preserve">（盖章）      </w:t>
      </w:r>
    </w:p>
    <w:p w14:paraId="6738300E">
      <w:pPr>
        <w:adjustRightInd w:val="0"/>
        <w:snapToGrid w:val="0"/>
        <w:spacing w:line="800" w:lineRule="exact"/>
        <w:ind w:firstLine="416" w:firstLineChars="148"/>
        <w:rPr>
          <w:rFonts w:ascii="宋体" w:hAnsi="宋体"/>
          <w:b/>
          <w:bCs/>
          <w:color w:val="auto"/>
          <w:sz w:val="28"/>
          <w:szCs w:val="28"/>
          <w:highlight w:val="none"/>
          <w:u w:val="single"/>
        </w:rPr>
      </w:pPr>
      <w:r>
        <w:rPr>
          <w:rFonts w:hint="eastAsia" w:ascii="宋体" w:hAnsi="宋体"/>
          <w:b/>
          <w:bCs/>
          <w:color w:val="auto"/>
          <w:sz w:val="28"/>
          <w:szCs w:val="28"/>
          <w:highlight w:val="none"/>
        </w:rPr>
        <w:t>法定代表人：</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w:t>
      </w:r>
      <w:r>
        <w:rPr>
          <w:rFonts w:hint="eastAsia" w:ascii="宋体" w:hAnsi="宋体"/>
          <w:b/>
          <w:bCs/>
          <w:color w:val="auto"/>
          <w:sz w:val="28"/>
          <w:szCs w:val="28"/>
          <w:highlight w:val="none"/>
        </w:rPr>
        <w:t>（签字或盖章）</w:t>
      </w:r>
    </w:p>
    <w:p w14:paraId="36EF4229">
      <w:pPr>
        <w:adjustRightInd w:val="0"/>
        <w:snapToGrid w:val="0"/>
        <w:spacing w:line="800" w:lineRule="exact"/>
        <w:rPr>
          <w:rFonts w:ascii="宋体" w:hAnsi="宋体"/>
          <w:b/>
          <w:bCs/>
          <w:color w:val="auto"/>
          <w:sz w:val="28"/>
          <w:szCs w:val="28"/>
          <w:highlight w:val="none"/>
        </w:rPr>
      </w:pPr>
      <w:r>
        <w:rPr>
          <w:rFonts w:hint="eastAsia" w:ascii="宋体" w:hAnsi="宋体"/>
          <w:b/>
          <w:bCs/>
          <w:color w:val="auto"/>
          <w:sz w:val="28"/>
          <w:szCs w:val="28"/>
          <w:highlight w:val="none"/>
        </w:rPr>
        <w:t xml:space="preserve">   日</w:t>
      </w:r>
      <w:r>
        <w:rPr>
          <w:rFonts w:ascii="宋体" w:hAnsi="宋体"/>
          <w:b/>
          <w:bCs/>
          <w:color w:val="auto"/>
          <w:sz w:val="28"/>
          <w:szCs w:val="28"/>
          <w:highlight w:val="none"/>
        </w:rPr>
        <w:t xml:space="preserve">      </w:t>
      </w:r>
      <w:r>
        <w:rPr>
          <w:rFonts w:hint="eastAsia" w:ascii="宋体" w:hAnsi="宋体"/>
          <w:b/>
          <w:bCs/>
          <w:color w:val="auto"/>
          <w:sz w:val="28"/>
          <w:szCs w:val="28"/>
          <w:highlight w:val="none"/>
        </w:rPr>
        <w:t>期：</w:t>
      </w:r>
      <w:r>
        <w:rPr>
          <w:rFonts w:ascii="宋体" w:hAnsi="宋体"/>
          <w:b/>
          <w:bCs/>
          <w:color w:val="auto"/>
          <w:sz w:val="28"/>
          <w:szCs w:val="28"/>
          <w:highlight w:val="none"/>
        </w:rPr>
        <w:t xml:space="preserve">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rPr>
        <w:t>年</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rPr>
        <w:t>月</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rPr>
        <w:t xml:space="preserve">日  </w:t>
      </w:r>
    </w:p>
    <w:p w14:paraId="34F768D3">
      <w:pPr>
        <w:spacing w:line="400" w:lineRule="exact"/>
        <w:rPr>
          <w:rFonts w:ascii="宋体" w:hAnsi="宋体"/>
          <w:b/>
          <w:bCs/>
          <w:color w:val="auto"/>
          <w:sz w:val="24"/>
          <w:highlight w:val="none"/>
        </w:rPr>
      </w:pPr>
      <w:r>
        <w:rPr>
          <w:rFonts w:ascii="宋体" w:hAnsi="宋体"/>
          <w:b/>
          <w:bCs/>
          <w:color w:val="auto"/>
          <w:sz w:val="24"/>
          <w:highlight w:val="none"/>
        </w:rPr>
        <w:br w:type="page"/>
      </w:r>
    </w:p>
    <w:p w14:paraId="43963D64">
      <w:pPr>
        <w:spacing w:line="400" w:lineRule="exact"/>
        <w:rPr>
          <w:rFonts w:ascii="宋体" w:hAnsi="宋体"/>
          <w:b/>
          <w:bCs/>
          <w:color w:val="auto"/>
          <w:spacing w:val="-11"/>
          <w:sz w:val="32"/>
          <w:szCs w:val="32"/>
          <w:highlight w:val="none"/>
          <w:u w:val="single"/>
        </w:rPr>
      </w:pPr>
      <w:r>
        <w:rPr>
          <w:rFonts w:hint="eastAsia" w:ascii="宋体" w:hAnsi="宋体"/>
          <w:b/>
          <w:bCs/>
          <w:color w:val="auto"/>
          <w:spacing w:val="-11"/>
          <w:sz w:val="32"/>
          <w:szCs w:val="32"/>
          <w:highlight w:val="none"/>
        </w:rPr>
        <w:t>项目名称：</w:t>
      </w:r>
      <w:r>
        <w:rPr>
          <w:rFonts w:hint="eastAsia" w:ascii="宋体" w:hAnsi="宋体"/>
          <w:b/>
          <w:bCs/>
          <w:color w:val="auto"/>
          <w:spacing w:val="-11"/>
          <w:sz w:val="30"/>
          <w:szCs w:val="30"/>
          <w:highlight w:val="none"/>
          <w:u w:val="single"/>
        </w:rPr>
        <w:t xml:space="preserve">                                                        </w:t>
      </w:r>
    </w:p>
    <w:p w14:paraId="7A689F02">
      <w:pPr>
        <w:adjustRightInd w:val="0"/>
        <w:snapToGrid w:val="0"/>
        <w:spacing w:line="800" w:lineRule="exact"/>
        <w:jc w:val="center"/>
        <w:rPr>
          <w:rFonts w:ascii="宋体" w:hAnsi="宋体"/>
          <w:bCs/>
          <w:color w:val="auto"/>
          <w:sz w:val="72"/>
          <w:szCs w:val="72"/>
          <w:highlight w:val="none"/>
        </w:rPr>
      </w:pPr>
    </w:p>
    <w:p w14:paraId="1888DA1D">
      <w:pPr>
        <w:adjustRightInd w:val="0"/>
        <w:snapToGrid w:val="0"/>
        <w:spacing w:line="800" w:lineRule="exact"/>
        <w:jc w:val="center"/>
        <w:rPr>
          <w:rFonts w:ascii="宋体" w:hAnsi="宋体"/>
          <w:bCs/>
          <w:color w:val="auto"/>
          <w:sz w:val="72"/>
          <w:szCs w:val="72"/>
          <w:highlight w:val="none"/>
        </w:rPr>
      </w:pPr>
    </w:p>
    <w:p w14:paraId="6C5D843F">
      <w:pPr>
        <w:spacing w:line="1400" w:lineRule="exact"/>
        <w:jc w:val="center"/>
        <w:rPr>
          <w:rFonts w:ascii="宋体" w:hAnsi="宋体"/>
          <w:bCs/>
          <w:color w:val="auto"/>
          <w:sz w:val="52"/>
          <w:szCs w:val="52"/>
          <w:highlight w:val="none"/>
        </w:rPr>
      </w:pPr>
      <w:r>
        <w:rPr>
          <w:rFonts w:hint="eastAsia" w:ascii="宋体" w:hAnsi="宋体"/>
          <w:bCs/>
          <w:color w:val="auto"/>
          <w:sz w:val="52"/>
          <w:szCs w:val="52"/>
          <w:highlight w:val="none"/>
        </w:rPr>
        <w:t>投</w:t>
      </w:r>
    </w:p>
    <w:p w14:paraId="1C8D2109">
      <w:pPr>
        <w:spacing w:line="1400" w:lineRule="exact"/>
        <w:jc w:val="center"/>
        <w:rPr>
          <w:rFonts w:ascii="宋体" w:hAnsi="宋体"/>
          <w:bCs/>
          <w:color w:val="auto"/>
          <w:sz w:val="52"/>
          <w:szCs w:val="52"/>
          <w:highlight w:val="none"/>
        </w:rPr>
      </w:pPr>
      <w:r>
        <w:rPr>
          <w:rFonts w:hint="eastAsia" w:ascii="宋体" w:hAnsi="宋体"/>
          <w:bCs/>
          <w:color w:val="auto"/>
          <w:sz w:val="52"/>
          <w:szCs w:val="52"/>
          <w:highlight w:val="none"/>
        </w:rPr>
        <w:t>标</w:t>
      </w:r>
    </w:p>
    <w:p w14:paraId="5C960430">
      <w:pPr>
        <w:spacing w:line="1400" w:lineRule="exact"/>
        <w:jc w:val="center"/>
        <w:rPr>
          <w:rFonts w:ascii="宋体" w:hAnsi="宋体"/>
          <w:bCs/>
          <w:color w:val="auto"/>
          <w:sz w:val="52"/>
          <w:szCs w:val="52"/>
          <w:highlight w:val="none"/>
        </w:rPr>
      </w:pPr>
      <w:r>
        <w:rPr>
          <w:rFonts w:hint="eastAsia" w:ascii="宋体" w:hAnsi="宋体"/>
          <w:bCs/>
          <w:color w:val="auto"/>
          <w:sz w:val="52"/>
          <w:szCs w:val="52"/>
          <w:highlight w:val="none"/>
        </w:rPr>
        <w:t>文</w:t>
      </w:r>
    </w:p>
    <w:p w14:paraId="581F288F">
      <w:pPr>
        <w:spacing w:line="1400" w:lineRule="exact"/>
        <w:jc w:val="center"/>
        <w:rPr>
          <w:rFonts w:ascii="宋体" w:hAnsi="宋体"/>
          <w:bCs/>
          <w:color w:val="auto"/>
          <w:sz w:val="72"/>
          <w:szCs w:val="72"/>
          <w:highlight w:val="none"/>
        </w:rPr>
      </w:pPr>
      <w:r>
        <w:rPr>
          <w:rFonts w:hint="eastAsia" w:ascii="宋体" w:hAnsi="宋体"/>
          <w:bCs/>
          <w:color w:val="auto"/>
          <w:sz w:val="52"/>
          <w:szCs w:val="52"/>
          <w:highlight w:val="none"/>
        </w:rPr>
        <w:t>件</w:t>
      </w:r>
    </w:p>
    <w:p w14:paraId="49BD3482">
      <w:pPr>
        <w:adjustRightInd w:val="0"/>
        <w:snapToGrid w:val="0"/>
        <w:spacing w:line="800" w:lineRule="exact"/>
        <w:rPr>
          <w:rFonts w:ascii="宋体" w:hAnsi="宋体"/>
          <w:b/>
          <w:bCs/>
          <w:color w:val="auto"/>
          <w:sz w:val="30"/>
          <w:highlight w:val="none"/>
        </w:rPr>
      </w:pPr>
    </w:p>
    <w:p w14:paraId="491D7C96">
      <w:pPr>
        <w:adjustRightInd w:val="0"/>
        <w:snapToGrid w:val="0"/>
        <w:spacing w:line="800" w:lineRule="exact"/>
        <w:rPr>
          <w:rFonts w:ascii="宋体" w:hAnsi="宋体"/>
          <w:b/>
          <w:bCs/>
          <w:color w:val="auto"/>
          <w:sz w:val="30"/>
          <w:highlight w:val="none"/>
        </w:rPr>
      </w:pPr>
    </w:p>
    <w:p w14:paraId="1A43723B">
      <w:pPr>
        <w:adjustRightInd w:val="0"/>
        <w:snapToGrid w:val="0"/>
        <w:spacing w:line="800" w:lineRule="exact"/>
        <w:ind w:firstLine="416" w:firstLineChars="148"/>
        <w:rPr>
          <w:rFonts w:ascii="宋体" w:hAnsi="宋体"/>
          <w:b/>
          <w:bCs/>
          <w:color w:val="auto"/>
          <w:sz w:val="28"/>
          <w:szCs w:val="28"/>
          <w:highlight w:val="none"/>
        </w:rPr>
      </w:pPr>
      <w:r>
        <w:rPr>
          <w:rFonts w:hint="eastAsia" w:ascii="宋体" w:hAnsi="宋体"/>
          <w:b/>
          <w:bCs/>
          <w:color w:val="auto"/>
          <w:sz w:val="28"/>
          <w:szCs w:val="28"/>
          <w:highlight w:val="none"/>
        </w:rPr>
        <w:t>投标文件内容：</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技术标                    </w:t>
      </w:r>
    </w:p>
    <w:p w14:paraId="6BAF7786">
      <w:pPr>
        <w:adjustRightInd w:val="0"/>
        <w:snapToGrid w:val="0"/>
        <w:spacing w:line="800" w:lineRule="exact"/>
        <w:ind w:firstLine="416" w:firstLineChars="148"/>
        <w:rPr>
          <w:rFonts w:ascii="宋体" w:hAnsi="宋体"/>
          <w:b/>
          <w:bCs/>
          <w:color w:val="auto"/>
          <w:sz w:val="28"/>
          <w:szCs w:val="28"/>
          <w:highlight w:val="none"/>
          <w:u w:val="single"/>
        </w:rPr>
      </w:pPr>
      <w:r>
        <w:rPr>
          <w:rFonts w:hint="eastAsia" w:ascii="宋体" w:hAnsi="宋体"/>
          <w:b/>
          <w:bCs/>
          <w:color w:val="auto"/>
          <w:sz w:val="28"/>
          <w:szCs w:val="28"/>
          <w:highlight w:val="none"/>
        </w:rPr>
        <w:t>投</w:t>
      </w:r>
      <w:r>
        <w:rPr>
          <w:rFonts w:ascii="宋体" w:hAnsi="宋体"/>
          <w:b/>
          <w:bCs/>
          <w:color w:val="auto"/>
          <w:sz w:val="28"/>
          <w:szCs w:val="28"/>
          <w:highlight w:val="none"/>
        </w:rPr>
        <w:t xml:space="preserve">  </w:t>
      </w:r>
      <w:r>
        <w:rPr>
          <w:rFonts w:hint="eastAsia" w:ascii="宋体" w:hAnsi="宋体"/>
          <w:b/>
          <w:bCs/>
          <w:color w:val="auto"/>
          <w:sz w:val="28"/>
          <w:szCs w:val="28"/>
          <w:highlight w:val="none"/>
        </w:rPr>
        <w:t>标</w:t>
      </w:r>
      <w:r>
        <w:rPr>
          <w:rFonts w:ascii="宋体" w:hAnsi="宋体"/>
          <w:b/>
          <w:bCs/>
          <w:color w:val="auto"/>
          <w:sz w:val="28"/>
          <w:szCs w:val="28"/>
          <w:highlight w:val="none"/>
        </w:rPr>
        <w:t xml:space="preserve">  </w:t>
      </w:r>
      <w:r>
        <w:rPr>
          <w:rFonts w:hint="eastAsia" w:ascii="宋体" w:hAnsi="宋体"/>
          <w:b/>
          <w:bCs/>
          <w:color w:val="auto"/>
          <w:sz w:val="28"/>
          <w:szCs w:val="28"/>
          <w:highlight w:val="none"/>
        </w:rPr>
        <w:t xml:space="preserve">人：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rPr>
        <w:t xml:space="preserve">（盖章）      </w:t>
      </w:r>
    </w:p>
    <w:p w14:paraId="6C576475">
      <w:pPr>
        <w:adjustRightInd w:val="0"/>
        <w:snapToGrid w:val="0"/>
        <w:spacing w:line="800" w:lineRule="exact"/>
        <w:ind w:firstLine="416" w:firstLineChars="148"/>
        <w:rPr>
          <w:rFonts w:ascii="宋体" w:hAnsi="宋体"/>
          <w:b/>
          <w:bCs/>
          <w:color w:val="auto"/>
          <w:sz w:val="28"/>
          <w:szCs w:val="28"/>
          <w:highlight w:val="none"/>
          <w:u w:val="single"/>
        </w:rPr>
      </w:pPr>
      <w:r>
        <w:rPr>
          <w:rFonts w:hint="eastAsia" w:ascii="宋体" w:hAnsi="宋体"/>
          <w:b/>
          <w:bCs/>
          <w:color w:val="auto"/>
          <w:sz w:val="28"/>
          <w:szCs w:val="28"/>
          <w:highlight w:val="none"/>
        </w:rPr>
        <w:t>法定代表人：</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w:t>
      </w:r>
      <w:r>
        <w:rPr>
          <w:rFonts w:hint="eastAsia" w:ascii="宋体" w:hAnsi="宋体"/>
          <w:b/>
          <w:bCs/>
          <w:color w:val="auto"/>
          <w:sz w:val="28"/>
          <w:szCs w:val="28"/>
          <w:highlight w:val="none"/>
        </w:rPr>
        <w:t>（签字或盖章）</w:t>
      </w:r>
    </w:p>
    <w:p w14:paraId="656B7C58">
      <w:pPr>
        <w:adjustRightInd w:val="0"/>
        <w:snapToGrid w:val="0"/>
        <w:spacing w:line="800" w:lineRule="exact"/>
        <w:rPr>
          <w:rFonts w:ascii="宋体" w:hAnsi="宋体"/>
          <w:b/>
          <w:bCs/>
          <w:color w:val="auto"/>
          <w:sz w:val="28"/>
          <w:szCs w:val="28"/>
          <w:highlight w:val="none"/>
        </w:rPr>
      </w:pPr>
      <w:r>
        <w:rPr>
          <w:rFonts w:hint="eastAsia" w:ascii="宋体" w:hAnsi="宋体"/>
          <w:b/>
          <w:bCs/>
          <w:color w:val="auto"/>
          <w:sz w:val="28"/>
          <w:szCs w:val="28"/>
          <w:highlight w:val="none"/>
        </w:rPr>
        <w:t xml:space="preserve">   日</w:t>
      </w:r>
      <w:r>
        <w:rPr>
          <w:rFonts w:ascii="宋体" w:hAnsi="宋体"/>
          <w:b/>
          <w:bCs/>
          <w:color w:val="auto"/>
          <w:sz w:val="28"/>
          <w:szCs w:val="28"/>
          <w:highlight w:val="none"/>
        </w:rPr>
        <w:t xml:space="preserve">      </w:t>
      </w:r>
      <w:r>
        <w:rPr>
          <w:rFonts w:hint="eastAsia" w:ascii="宋体" w:hAnsi="宋体"/>
          <w:b/>
          <w:bCs/>
          <w:color w:val="auto"/>
          <w:sz w:val="28"/>
          <w:szCs w:val="28"/>
          <w:highlight w:val="none"/>
        </w:rPr>
        <w:t>期：</w:t>
      </w:r>
      <w:r>
        <w:rPr>
          <w:rFonts w:ascii="宋体" w:hAnsi="宋体"/>
          <w:b/>
          <w:bCs/>
          <w:color w:val="auto"/>
          <w:sz w:val="28"/>
          <w:szCs w:val="28"/>
          <w:highlight w:val="none"/>
        </w:rPr>
        <w:t xml:space="preserve">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rPr>
        <w:t>年</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rPr>
        <w:t>月</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rPr>
        <w:t xml:space="preserve">日  </w:t>
      </w:r>
    </w:p>
    <w:p w14:paraId="45AFDA76">
      <w:pPr>
        <w:adjustRightInd w:val="0"/>
        <w:snapToGrid w:val="0"/>
        <w:spacing w:line="400" w:lineRule="exact"/>
        <w:rPr>
          <w:rFonts w:ascii="宋体" w:hAnsi="宋体"/>
          <w:b/>
          <w:bCs/>
          <w:color w:val="auto"/>
          <w:sz w:val="24"/>
          <w:highlight w:val="none"/>
        </w:rPr>
      </w:pPr>
    </w:p>
    <w:p w14:paraId="12F1189C">
      <w:pPr>
        <w:adjustRightInd w:val="0"/>
        <w:snapToGrid w:val="0"/>
        <w:spacing w:line="400" w:lineRule="exact"/>
        <w:rPr>
          <w:rFonts w:ascii="宋体" w:hAnsi="宋体"/>
          <w:b/>
          <w:bCs/>
          <w:color w:val="auto"/>
          <w:sz w:val="24"/>
          <w:highlight w:val="none"/>
        </w:rPr>
      </w:pPr>
    </w:p>
    <w:p w14:paraId="4C9891DD">
      <w:pPr>
        <w:adjustRightInd w:val="0"/>
        <w:snapToGrid w:val="0"/>
        <w:spacing w:line="800" w:lineRule="exact"/>
        <w:ind w:right="-420" w:rightChars="-200"/>
        <w:jc w:val="left"/>
        <w:rPr>
          <w:rFonts w:ascii="宋体" w:hAnsi="宋体"/>
          <w:b/>
          <w:bCs/>
          <w:color w:val="auto"/>
          <w:spacing w:val="-11"/>
          <w:sz w:val="32"/>
          <w:szCs w:val="32"/>
          <w:highlight w:val="none"/>
          <w:u w:val="single"/>
        </w:rPr>
      </w:pPr>
      <w:r>
        <w:rPr>
          <w:rFonts w:hint="eastAsia" w:ascii="宋体" w:hAnsi="宋体"/>
          <w:b/>
          <w:bCs/>
          <w:color w:val="auto"/>
          <w:spacing w:val="-11"/>
          <w:sz w:val="32"/>
          <w:szCs w:val="32"/>
          <w:highlight w:val="none"/>
        </w:rPr>
        <w:t>项目名称：</w:t>
      </w:r>
      <w:r>
        <w:rPr>
          <w:rFonts w:hint="eastAsia" w:ascii="宋体" w:hAnsi="宋体"/>
          <w:b/>
          <w:bCs/>
          <w:color w:val="auto"/>
          <w:spacing w:val="-11"/>
          <w:sz w:val="30"/>
          <w:szCs w:val="30"/>
          <w:highlight w:val="none"/>
          <w:u w:val="single"/>
        </w:rPr>
        <w:t xml:space="preserve">                                                        </w:t>
      </w:r>
    </w:p>
    <w:p w14:paraId="7A1ADF1D">
      <w:pPr>
        <w:adjustRightInd w:val="0"/>
        <w:snapToGrid w:val="0"/>
        <w:spacing w:line="760" w:lineRule="exact"/>
        <w:rPr>
          <w:rFonts w:ascii="宋体" w:hAnsi="宋体"/>
          <w:b/>
          <w:bCs/>
          <w:color w:val="auto"/>
          <w:sz w:val="40"/>
          <w:szCs w:val="36"/>
          <w:highlight w:val="none"/>
          <w:u w:val="single"/>
        </w:rPr>
      </w:pPr>
    </w:p>
    <w:p w14:paraId="15BEED20">
      <w:pPr>
        <w:spacing w:line="1360" w:lineRule="exact"/>
        <w:jc w:val="center"/>
        <w:rPr>
          <w:rFonts w:ascii="宋体" w:hAnsi="宋体"/>
          <w:bCs/>
          <w:color w:val="auto"/>
          <w:sz w:val="32"/>
          <w:szCs w:val="32"/>
          <w:highlight w:val="none"/>
        </w:rPr>
      </w:pPr>
    </w:p>
    <w:p w14:paraId="5997C76A">
      <w:pPr>
        <w:spacing w:line="1360" w:lineRule="exact"/>
        <w:jc w:val="center"/>
        <w:rPr>
          <w:rFonts w:ascii="宋体" w:hAnsi="宋体"/>
          <w:bCs/>
          <w:color w:val="auto"/>
          <w:sz w:val="52"/>
          <w:szCs w:val="52"/>
          <w:highlight w:val="none"/>
        </w:rPr>
      </w:pPr>
      <w:r>
        <w:rPr>
          <w:rFonts w:hint="eastAsia" w:ascii="宋体" w:hAnsi="宋体"/>
          <w:bCs/>
          <w:color w:val="auto"/>
          <w:sz w:val="52"/>
          <w:szCs w:val="52"/>
          <w:highlight w:val="none"/>
        </w:rPr>
        <w:t>投</w:t>
      </w:r>
    </w:p>
    <w:p w14:paraId="5DFB1E88">
      <w:pPr>
        <w:spacing w:line="1360" w:lineRule="exact"/>
        <w:jc w:val="center"/>
        <w:rPr>
          <w:rFonts w:ascii="宋体" w:hAnsi="宋体"/>
          <w:bCs/>
          <w:color w:val="auto"/>
          <w:sz w:val="52"/>
          <w:szCs w:val="52"/>
          <w:highlight w:val="none"/>
        </w:rPr>
      </w:pPr>
      <w:r>
        <w:rPr>
          <w:rFonts w:hint="eastAsia" w:ascii="宋体" w:hAnsi="宋体"/>
          <w:bCs/>
          <w:color w:val="auto"/>
          <w:sz w:val="52"/>
          <w:szCs w:val="52"/>
          <w:highlight w:val="none"/>
        </w:rPr>
        <w:t>标</w:t>
      </w:r>
    </w:p>
    <w:p w14:paraId="1079D7B6">
      <w:pPr>
        <w:spacing w:line="1360" w:lineRule="exact"/>
        <w:jc w:val="center"/>
        <w:rPr>
          <w:rFonts w:ascii="宋体" w:hAnsi="宋体"/>
          <w:bCs/>
          <w:color w:val="auto"/>
          <w:sz w:val="52"/>
          <w:szCs w:val="52"/>
          <w:highlight w:val="none"/>
        </w:rPr>
      </w:pPr>
      <w:r>
        <w:rPr>
          <w:rFonts w:hint="eastAsia" w:ascii="宋体" w:hAnsi="宋体"/>
          <w:bCs/>
          <w:color w:val="auto"/>
          <w:sz w:val="52"/>
          <w:szCs w:val="52"/>
          <w:highlight w:val="none"/>
        </w:rPr>
        <w:t>文</w:t>
      </w:r>
    </w:p>
    <w:p w14:paraId="036D11A7">
      <w:pPr>
        <w:spacing w:line="1360" w:lineRule="exact"/>
        <w:jc w:val="center"/>
        <w:rPr>
          <w:rFonts w:ascii="宋体" w:hAnsi="宋体"/>
          <w:bCs/>
          <w:color w:val="auto"/>
          <w:sz w:val="52"/>
          <w:szCs w:val="52"/>
          <w:highlight w:val="none"/>
        </w:rPr>
      </w:pPr>
      <w:r>
        <w:rPr>
          <w:rFonts w:hint="eastAsia" w:ascii="宋体" w:hAnsi="宋体"/>
          <w:bCs/>
          <w:color w:val="auto"/>
          <w:sz w:val="52"/>
          <w:szCs w:val="52"/>
          <w:highlight w:val="none"/>
        </w:rPr>
        <w:t>件</w:t>
      </w:r>
    </w:p>
    <w:p w14:paraId="27E7EEAC">
      <w:pPr>
        <w:jc w:val="center"/>
        <w:rPr>
          <w:rFonts w:ascii="宋体" w:hAnsi="宋体"/>
          <w:b/>
          <w:color w:val="auto"/>
          <w:sz w:val="30"/>
          <w:szCs w:val="30"/>
          <w:highlight w:val="none"/>
        </w:rPr>
      </w:pPr>
    </w:p>
    <w:p w14:paraId="0D9071B6">
      <w:pPr>
        <w:rPr>
          <w:rFonts w:ascii="宋体" w:hAnsi="宋体"/>
          <w:b/>
          <w:color w:val="auto"/>
          <w:highlight w:val="none"/>
        </w:rPr>
      </w:pPr>
    </w:p>
    <w:p w14:paraId="3F8E3820">
      <w:pPr>
        <w:adjustRightInd w:val="0"/>
        <w:snapToGrid w:val="0"/>
        <w:spacing w:line="300" w:lineRule="auto"/>
        <w:rPr>
          <w:rFonts w:ascii="宋体" w:hAnsi="宋体"/>
          <w:b/>
          <w:bCs/>
          <w:color w:val="auto"/>
          <w:sz w:val="24"/>
          <w:highlight w:val="none"/>
        </w:rPr>
      </w:pPr>
    </w:p>
    <w:p w14:paraId="3CD70CD1">
      <w:pPr>
        <w:adjustRightInd w:val="0"/>
        <w:snapToGrid w:val="0"/>
        <w:spacing w:line="300" w:lineRule="auto"/>
        <w:rPr>
          <w:rFonts w:ascii="宋体" w:hAnsi="宋体"/>
          <w:b/>
          <w:bCs/>
          <w:color w:val="auto"/>
          <w:sz w:val="24"/>
          <w:highlight w:val="none"/>
        </w:rPr>
      </w:pPr>
    </w:p>
    <w:p w14:paraId="4B49FDEE">
      <w:pPr>
        <w:adjustRightInd w:val="0"/>
        <w:snapToGrid w:val="0"/>
        <w:spacing w:line="800" w:lineRule="exact"/>
        <w:ind w:firstLine="416" w:firstLineChars="148"/>
        <w:rPr>
          <w:rFonts w:ascii="宋体" w:hAnsi="宋体"/>
          <w:b/>
          <w:bCs/>
          <w:color w:val="auto"/>
          <w:sz w:val="28"/>
          <w:szCs w:val="28"/>
          <w:highlight w:val="none"/>
        </w:rPr>
      </w:pPr>
      <w:r>
        <w:rPr>
          <w:rFonts w:hint="eastAsia" w:ascii="宋体" w:hAnsi="宋体"/>
          <w:b/>
          <w:bCs/>
          <w:color w:val="auto"/>
          <w:sz w:val="28"/>
          <w:szCs w:val="28"/>
          <w:highlight w:val="none"/>
        </w:rPr>
        <w:t>投标文件内容：</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商务标                    </w:t>
      </w:r>
    </w:p>
    <w:p w14:paraId="2259D0A3">
      <w:pPr>
        <w:adjustRightInd w:val="0"/>
        <w:snapToGrid w:val="0"/>
        <w:spacing w:line="800" w:lineRule="exact"/>
        <w:ind w:firstLine="416" w:firstLineChars="148"/>
        <w:rPr>
          <w:rFonts w:ascii="宋体" w:hAnsi="宋体"/>
          <w:b/>
          <w:bCs/>
          <w:color w:val="auto"/>
          <w:sz w:val="28"/>
          <w:szCs w:val="28"/>
          <w:highlight w:val="none"/>
          <w:u w:val="single"/>
        </w:rPr>
      </w:pPr>
      <w:r>
        <w:rPr>
          <w:rFonts w:hint="eastAsia" w:ascii="宋体" w:hAnsi="宋体"/>
          <w:b/>
          <w:bCs/>
          <w:color w:val="auto"/>
          <w:sz w:val="28"/>
          <w:szCs w:val="28"/>
          <w:highlight w:val="none"/>
        </w:rPr>
        <w:t>投</w:t>
      </w:r>
      <w:r>
        <w:rPr>
          <w:rFonts w:ascii="宋体" w:hAnsi="宋体"/>
          <w:b/>
          <w:bCs/>
          <w:color w:val="auto"/>
          <w:sz w:val="28"/>
          <w:szCs w:val="28"/>
          <w:highlight w:val="none"/>
        </w:rPr>
        <w:t xml:space="preserve">  </w:t>
      </w:r>
      <w:r>
        <w:rPr>
          <w:rFonts w:hint="eastAsia" w:ascii="宋体" w:hAnsi="宋体"/>
          <w:b/>
          <w:bCs/>
          <w:color w:val="auto"/>
          <w:sz w:val="28"/>
          <w:szCs w:val="28"/>
          <w:highlight w:val="none"/>
        </w:rPr>
        <w:t>标</w:t>
      </w:r>
      <w:r>
        <w:rPr>
          <w:rFonts w:ascii="宋体" w:hAnsi="宋体"/>
          <w:b/>
          <w:bCs/>
          <w:color w:val="auto"/>
          <w:sz w:val="28"/>
          <w:szCs w:val="28"/>
          <w:highlight w:val="none"/>
        </w:rPr>
        <w:t xml:space="preserve">  </w:t>
      </w:r>
      <w:r>
        <w:rPr>
          <w:rFonts w:hint="eastAsia" w:ascii="宋体" w:hAnsi="宋体"/>
          <w:b/>
          <w:bCs/>
          <w:color w:val="auto"/>
          <w:sz w:val="28"/>
          <w:szCs w:val="28"/>
          <w:highlight w:val="none"/>
        </w:rPr>
        <w:t xml:space="preserve">人：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rPr>
        <w:t xml:space="preserve">（盖章）      </w:t>
      </w:r>
    </w:p>
    <w:p w14:paraId="7EFF6B6C">
      <w:pPr>
        <w:adjustRightInd w:val="0"/>
        <w:snapToGrid w:val="0"/>
        <w:spacing w:line="800" w:lineRule="exact"/>
        <w:ind w:firstLine="416" w:firstLineChars="148"/>
        <w:rPr>
          <w:rFonts w:ascii="宋体" w:hAnsi="宋体"/>
          <w:b/>
          <w:bCs/>
          <w:color w:val="auto"/>
          <w:sz w:val="28"/>
          <w:szCs w:val="28"/>
          <w:highlight w:val="none"/>
          <w:u w:val="single"/>
        </w:rPr>
      </w:pPr>
      <w:r>
        <w:rPr>
          <w:rFonts w:hint="eastAsia" w:ascii="宋体" w:hAnsi="宋体"/>
          <w:b/>
          <w:bCs/>
          <w:color w:val="auto"/>
          <w:sz w:val="28"/>
          <w:szCs w:val="28"/>
          <w:highlight w:val="none"/>
        </w:rPr>
        <w:t>法定代表人：</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w:t>
      </w:r>
      <w:r>
        <w:rPr>
          <w:rFonts w:hint="eastAsia" w:ascii="宋体" w:hAnsi="宋体"/>
          <w:b/>
          <w:bCs/>
          <w:color w:val="auto"/>
          <w:sz w:val="28"/>
          <w:szCs w:val="28"/>
          <w:highlight w:val="none"/>
        </w:rPr>
        <w:t>（签字或盖章）</w:t>
      </w:r>
    </w:p>
    <w:p w14:paraId="5DA7586E">
      <w:pPr>
        <w:adjustRightInd w:val="0"/>
        <w:snapToGrid w:val="0"/>
        <w:spacing w:line="800" w:lineRule="exact"/>
        <w:rPr>
          <w:rFonts w:ascii="宋体" w:hAnsi="宋体"/>
          <w:b/>
          <w:bCs/>
          <w:color w:val="auto"/>
          <w:sz w:val="28"/>
          <w:szCs w:val="28"/>
          <w:highlight w:val="none"/>
        </w:rPr>
      </w:pPr>
      <w:r>
        <w:rPr>
          <w:rFonts w:hint="eastAsia" w:ascii="宋体" w:hAnsi="宋体"/>
          <w:b/>
          <w:bCs/>
          <w:color w:val="auto"/>
          <w:sz w:val="28"/>
          <w:szCs w:val="28"/>
          <w:highlight w:val="none"/>
        </w:rPr>
        <w:t xml:space="preserve">   日</w:t>
      </w:r>
      <w:r>
        <w:rPr>
          <w:rFonts w:ascii="宋体" w:hAnsi="宋体"/>
          <w:b/>
          <w:bCs/>
          <w:color w:val="auto"/>
          <w:sz w:val="28"/>
          <w:szCs w:val="28"/>
          <w:highlight w:val="none"/>
        </w:rPr>
        <w:t xml:space="preserve">        </w:t>
      </w:r>
      <w:r>
        <w:rPr>
          <w:rFonts w:hint="eastAsia" w:ascii="宋体" w:hAnsi="宋体"/>
          <w:b/>
          <w:bCs/>
          <w:color w:val="auto"/>
          <w:sz w:val="28"/>
          <w:szCs w:val="28"/>
          <w:highlight w:val="none"/>
        </w:rPr>
        <w:t>期：</w:t>
      </w:r>
      <w:r>
        <w:rPr>
          <w:rFonts w:ascii="宋体" w:hAnsi="宋体"/>
          <w:b/>
          <w:bCs/>
          <w:color w:val="auto"/>
          <w:sz w:val="28"/>
          <w:szCs w:val="28"/>
          <w:highlight w:val="none"/>
        </w:rPr>
        <w:t xml:space="preserve">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rPr>
        <w:t>年</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rPr>
        <w:t>月</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u w:val="single"/>
        </w:rPr>
        <w:t xml:space="preserve">  </w:t>
      </w:r>
      <w:r>
        <w:rPr>
          <w:rFonts w:ascii="宋体" w:hAnsi="宋体"/>
          <w:b/>
          <w:bCs/>
          <w:color w:val="auto"/>
          <w:sz w:val="28"/>
          <w:szCs w:val="28"/>
          <w:highlight w:val="none"/>
          <w:u w:val="single"/>
        </w:rPr>
        <w:t xml:space="preserve">  </w:t>
      </w:r>
      <w:r>
        <w:rPr>
          <w:rFonts w:hint="eastAsia" w:ascii="宋体" w:hAnsi="宋体"/>
          <w:b/>
          <w:bCs/>
          <w:color w:val="auto"/>
          <w:sz w:val="28"/>
          <w:szCs w:val="28"/>
          <w:highlight w:val="none"/>
        </w:rPr>
        <w:t xml:space="preserve">日  </w:t>
      </w:r>
    </w:p>
    <w:p w14:paraId="6A14F2C7">
      <w:pPr>
        <w:spacing w:line="400" w:lineRule="exact"/>
        <w:rPr>
          <w:rFonts w:ascii="宋体" w:hAnsi="宋体" w:cs="仿宋_GB2312"/>
          <w:b/>
          <w:bCs/>
          <w:color w:val="auto"/>
          <w:sz w:val="24"/>
          <w:highlight w:val="none"/>
          <w:lang w:val="zh-CN"/>
        </w:rPr>
      </w:pPr>
      <w:r>
        <w:rPr>
          <w:rFonts w:hint="eastAsia" w:ascii="宋体" w:hAnsi="宋体"/>
          <w:color w:val="auto"/>
          <w:kern w:val="20"/>
          <w:sz w:val="24"/>
          <w:highlight w:val="none"/>
        </w:rPr>
        <w:br w:type="page"/>
      </w:r>
      <w:r>
        <w:rPr>
          <w:rFonts w:hint="eastAsia" w:ascii="宋体" w:hAnsi="宋体"/>
          <w:color w:val="auto"/>
          <w:kern w:val="20"/>
          <w:sz w:val="24"/>
          <w:highlight w:val="none"/>
        </w:rPr>
        <w:t xml:space="preserve">    </w:t>
      </w:r>
      <w:r>
        <w:rPr>
          <w:rFonts w:hint="eastAsia" w:ascii="宋体" w:hAnsi="宋体" w:cs="仿宋_GB2312"/>
          <w:b/>
          <w:bCs/>
          <w:color w:val="auto"/>
          <w:sz w:val="24"/>
          <w:highlight w:val="none"/>
          <w:lang w:val="zh-CN"/>
        </w:rPr>
        <w:t>二、投标文件（附表件）</w:t>
      </w:r>
    </w:p>
    <w:p w14:paraId="5035B319">
      <w:pPr>
        <w:spacing w:line="400" w:lineRule="exact"/>
        <w:rPr>
          <w:rFonts w:ascii="宋体" w:hAnsi="宋体" w:cs="仿宋_GB2312"/>
          <w:b/>
          <w:bCs/>
          <w:color w:val="auto"/>
          <w:sz w:val="24"/>
          <w:highlight w:val="none"/>
          <w:lang w:val="zh-CN"/>
        </w:rPr>
      </w:pPr>
    </w:p>
    <w:p w14:paraId="7A5F7D3F">
      <w:pPr>
        <w:numPr>
          <w:ilvl w:val="0"/>
          <w:numId w:val="10"/>
        </w:numPr>
        <w:adjustRightInd w:val="0"/>
        <w:snapToGrid w:val="0"/>
        <w:spacing w:line="400" w:lineRule="exact"/>
        <w:rPr>
          <w:rFonts w:ascii="宋体" w:hAnsi="宋体"/>
          <w:color w:val="auto"/>
          <w:sz w:val="24"/>
          <w:highlight w:val="none"/>
        </w:rPr>
      </w:pPr>
      <w:r>
        <w:rPr>
          <w:rFonts w:hint="eastAsia" w:ascii="宋体" w:hAnsi="宋体"/>
          <w:color w:val="auto"/>
          <w:sz w:val="24"/>
          <w:highlight w:val="none"/>
        </w:rPr>
        <w:t>法定代表人身份证明（附件一）</w:t>
      </w:r>
    </w:p>
    <w:p w14:paraId="0FBE7E01">
      <w:pPr>
        <w:numPr>
          <w:ilvl w:val="0"/>
          <w:numId w:val="10"/>
        </w:numPr>
        <w:adjustRightInd w:val="0"/>
        <w:snapToGrid w:val="0"/>
        <w:spacing w:line="400" w:lineRule="exact"/>
        <w:rPr>
          <w:rFonts w:ascii="宋体" w:hAnsi="宋体"/>
          <w:color w:val="auto"/>
          <w:sz w:val="24"/>
          <w:highlight w:val="none"/>
        </w:rPr>
      </w:pPr>
      <w:r>
        <w:rPr>
          <w:rFonts w:hint="eastAsia" w:ascii="宋体" w:hAnsi="宋体"/>
          <w:color w:val="auto"/>
          <w:sz w:val="24"/>
          <w:highlight w:val="none"/>
        </w:rPr>
        <w:t>授权委托书（附件二）</w:t>
      </w:r>
    </w:p>
    <w:p w14:paraId="53D07310">
      <w:pPr>
        <w:numPr>
          <w:ilvl w:val="0"/>
          <w:numId w:val="10"/>
        </w:numPr>
        <w:adjustRightInd w:val="0"/>
        <w:snapToGrid w:val="0"/>
        <w:spacing w:line="400" w:lineRule="exact"/>
        <w:rPr>
          <w:rFonts w:ascii="宋体" w:hAnsi="宋体"/>
          <w:color w:val="auto"/>
          <w:sz w:val="24"/>
          <w:highlight w:val="none"/>
        </w:rPr>
      </w:pPr>
      <w:r>
        <w:rPr>
          <w:rFonts w:hint="eastAsia" w:ascii="宋体" w:hAnsi="宋体"/>
          <w:color w:val="auto"/>
          <w:sz w:val="24"/>
          <w:highlight w:val="none"/>
        </w:rPr>
        <w:t>投标人基本情况表（附表一）</w:t>
      </w:r>
    </w:p>
    <w:p w14:paraId="71A3B938">
      <w:pPr>
        <w:numPr>
          <w:ilvl w:val="0"/>
          <w:numId w:val="10"/>
        </w:numPr>
        <w:adjustRightInd w:val="0"/>
        <w:snapToGrid w:val="0"/>
        <w:spacing w:line="400" w:lineRule="exact"/>
        <w:rPr>
          <w:rFonts w:ascii="宋体" w:hAnsi="宋体"/>
          <w:color w:val="auto"/>
          <w:sz w:val="24"/>
          <w:highlight w:val="none"/>
        </w:rPr>
      </w:pPr>
      <w:r>
        <w:rPr>
          <w:rFonts w:hint="eastAsia" w:ascii="宋体" w:hAnsi="宋体"/>
          <w:color w:val="auto"/>
          <w:sz w:val="24"/>
          <w:highlight w:val="none"/>
        </w:rPr>
        <w:t>拟投入本项目的项目负责人简历表（附表二）</w:t>
      </w:r>
    </w:p>
    <w:p w14:paraId="150F020D">
      <w:pPr>
        <w:numPr>
          <w:ilvl w:val="0"/>
          <w:numId w:val="10"/>
        </w:numPr>
        <w:adjustRightInd w:val="0"/>
        <w:snapToGrid w:val="0"/>
        <w:spacing w:line="400" w:lineRule="exact"/>
        <w:rPr>
          <w:rFonts w:ascii="宋体" w:hAnsi="宋体"/>
          <w:color w:val="auto"/>
          <w:sz w:val="24"/>
          <w:highlight w:val="none"/>
        </w:rPr>
      </w:pPr>
      <w:r>
        <w:rPr>
          <w:rFonts w:hint="eastAsia" w:ascii="宋体" w:hAnsi="宋体"/>
          <w:color w:val="auto"/>
          <w:sz w:val="24"/>
          <w:highlight w:val="none"/>
        </w:rPr>
        <w:t>拟投入本项目的主要设计人员一览表（附表三）</w:t>
      </w:r>
    </w:p>
    <w:p w14:paraId="6B41AC31">
      <w:pPr>
        <w:numPr>
          <w:ilvl w:val="0"/>
          <w:numId w:val="10"/>
        </w:numPr>
        <w:adjustRightInd w:val="0"/>
        <w:snapToGrid w:val="0"/>
        <w:spacing w:line="400" w:lineRule="exact"/>
        <w:rPr>
          <w:rFonts w:ascii="宋体" w:hAnsi="宋体"/>
          <w:color w:val="auto"/>
          <w:sz w:val="24"/>
          <w:highlight w:val="none"/>
        </w:rPr>
      </w:pPr>
      <w:r>
        <w:rPr>
          <w:rFonts w:hint="eastAsia" w:ascii="宋体" w:hAnsi="宋体"/>
          <w:color w:val="auto"/>
          <w:sz w:val="24"/>
          <w:highlight w:val="none"/>
        </w:rPr>
        <w:t>投标人已完成的工程业绩表（附表四）</w:t>
      </w:r>
    </w:p>
    <w:p w14:paraId="110907A7">
      <w:pPr>
        <w:numPr>
          <w:ilvl w:val="0"/>
          <w:numId w:val="10"/>
        </w:numPr>
        <w:adjustRightInd w:val="0"/>
        <w:snapToGrid w:val="0"/>
        <w:spacing w:line="400" w:lineRule="exact"/>
        <w:rPr>
          <w:rFonts w:ascii="宋体" w:hAnsi="宋体"/>
          <w:color w:val="auto"/>
          <w:sz w:val="24"/>
          <w:highlight w:val="none"/>
        </w:rPr>
      </w:pPr>
      <w:r>
        <w:rPr>
          <w:rFonts w:hint="eastAsia" w:ascii="宋体" w:hAnsi="宋体"/>
          <w:color w:val="auto"/>
          <w:sz w:val="24"/>
          <w:highlight w:val="none"/>
        </w:rPr>
        <w:t>投标函（附件三）</w:t>
      </w:r>
    </w:p>
    <w:p w14:paraId="5FEBDAB7">
      <w:pPr>
        <w:numPr>
          <w:ilvl w:val="0"/>
          <w:numId w:val="10"/>
        </w:numPr>
        <w:adjustRightInd w:val="0"/>
        <w:snapToGrid w:val="0"/>
        <w:spacing w:line="400" w:lineRule="exact"/>
        <w:rPr>
          <w:rFonts w:ascii="宋体" w:hAnsi="宋体"/>
          <w:color w:val="auto"/>
          <w:sz w:val="24"/>
          <w:highlight w:val="none"/>
        </w:rPr>
      </w:pPr>
      <w:r>
        <w:rPr>
          <w:rFonts w:hint="eastAsia" w:ascii="宋体" w:hAnsi="宋体"/>
          <w:color w:val="auto"/>
          <w:sz w:val="24"/>
          <w:highlight w:val="none"/>
        </w:rPr>
        <w:t>总报价书（附表五）</w:t>
      </w:r>
    </w:p>
    <w:p w14:paraId="75937EF2">
      <w:pPr>
        <w:numPr>
          <w:ilvl w:val="0"/>
          <w:numId w:val="10"/>
        </w:numPr>
        <w:adjustRightInd w:val="0"/>
        <w:snapToGrid w:val="0"/>
        <w:spacing w:line="400" w:lineRule="exact"/>
        <w:rPr>
          <w:rFonts w:ascii="宋体" w:hAnsi="宋体"/>
          <w:color w:val="auto"/>
          <w:sz w:val="24"/>
          <w:highlight w:val="none"/>
        </w:rPr>
      </w:pPr>
      <w:r>
        <w:rPr>
          <w:rFonts w:hint="eastAsia" w:ascii="宋体" w:hAnsi="宋体"/>
          <w:color w:val="auto"/>
          <w:sz w:val="24"/>
          <w:highlight w:val="none"/>
        </w:rPr>
        <w:t>项目分项投资估算表（附表六）</w:t>
      </w:r>
    </w:p>
    <w:p w14:paraId="0F7CF3AF">
      <w:pPr>
        <w:numPr>
          <w:ilvl w:val="0"/>
          <w:numId w:val="10"/>
        </w:numPr>
        <w:adjustRightInd w:val="0"/>
        <w:snapToGrid w:val="0"/>
        <w:spacing w:line="400" w:lineRule="exact"/>
        <w:rPr>
          <w:rFonts w:ascii="宋体" w:hAnsi="宋体"/>
          <w:color w:val="auto"/>
          <w:sz w:val="24"/>
          <w:highlight w:val="none"/>
        </w:rPr>
      </w:pPr>
      <w:r>
        <w:rPr>
          <w:rFonts w:hint="eastAsia" w:ascii="宋体" w:hAnsi="宋体"/>
          <w:color w:val="auto"/>
          <w:sz w:val="24"/>
          <w:highlight w:val="none"/>
        </w:rPr>
        <w:t>服务承诺及服务计划书（附表七）</w:t>
      </w:r>
    </w:p>
    <w:p w14:paraId="79FD9B28">
      <w:pPr>
        <w:adjustRightInd w:val="0"/>
        <w:snapToGrid w:val="0"/>
        <w:spacing w:line="400" w:lineRule="exact"/>
        <w:ind w:firstLine="480" w:firstLineChars="200"/>
        <w:rPr>
          <w:rFonts w:ascii="宋体" w:hAnsi="宋体"/>
          <w:color w:val="auto"/>
          <w:sz w:val="24"/>
          <w:highlight w:val="none"/>
        </w:rPr>
      </w:pPr>
    </w:p>
    <w:p w14:paraId="0C40D259">
      <w:pPr>
        <w:adjustRightInd w:val="0"/>
        <w:snapToGrid w:val="0"/>
        <w:spacing w:line="400" w:lineRule="exact"/>
        <w:ind w:firstLine="480" w:firstLineChars="200"/>
        <w:rPr>
          <w:rFonts w:ascii="宋体" w:hAnsi="宋体"/>
          <w:color w:val="auto"/>
          <w:sz w:val="24"/>
          <w:highlight w:val="none"/>
        </w:rPr>
      </w:pPr>
    </w:p>
    <w:p w14:paraId="06DA5409">
      <w:pPr>
        <w:adjustRightInd w:val="0"/>
        <w:snapToGrid w:val="0"/>
        <w:spacing w:line="400" w:lineRule="exact"/>
        <w:ind w:firstLine="480" w:firstLineChars="200"/>
        <w:rPr>
          <w:rFonts w:ascii="宋体" w:hAnsi="宋体"/>
          <w:b/>
          <w:bCs/>
          <w:color w:val="auto"/>
          <w:sz w:val="24"/>
          <w:highlight w:val="none"/>
        </w:rPr>
      </w:pPr>
      <w:r>
        <w:rPr>
          <w:rFonts w:hint="eastAsia" w:ascii="宋体" w:hAnsi="宋体"/>
          <w:color w:val="auto"/>
          <w:sz w:val="24"/>
          <w:highlight w:val="none"/>
        </w:rPr>
        <w:br w:type="page"/>
      </w:r>
    </w:p>
    <w:p w14:paraId="18B84C4B">
      <w:pPr>
        <w:widowControl/>
        <w:autoSpaceDE w:val="0"/>
        <w:autoSpaceDN w:val="0"/>
        <w:spacing w:line="400" w:lineRule="exact"/>
        <w:jc w:val="left"/>
        <w:textAlignment w:val="bottom"/>
        <w:rPr>
          <w:rFonts w:ascii="宋体" w:hAnsi="宋体" w:cs="宋体"/>
          <w:bCs/>
          <w:color w:val="auto"/>
          <w:szCs w:val="21"/>
          <w:highlight w:val="none"/>
        </w:rPr>
      </w:pPr>
      <w:r>
        <w:rPr>
          <w:rFonts w:hint="eastAsia" w:ascii="宋体" w:hAnsi="宋体" w:cs="宋体"/>
          <w:bCs/>
          <w:color w:val="auto"/>
          <w:szCs w:val="21"/>
          <w:highlight w:val="none"/>
        </w:rPr>
        <w:t>附件一</w:t>
      </w:r>
    </w:p>
    <w:p w14:paraId="2F6CFDB7">
      <w:pPr>
        <w:spacing w:line="400" w:lineRule="exact"/>
        <w:rPr>
          <w:rFonts w:ascii="宋体" w:hAnsi="宋体"/>
          <w:b/>
          <w:color w:val="auto"/>
          <w:sz w:val="24"/>
          <w:highlight w:val="none"/>
        </w:rPr>
      </w:pPr>
    </w:p>
    <w:p w14:paraId="35EDAC9C">
      <w:pPr>
        <w:spacing w:line="400" w:lineRule="exact"/>
        <w:jc w:val="center"/>
        <w:rPr>
          <w:rFonts w:ascii="宋体" w:hAnsi="宋体"/>
          <w:color w:val="auto"/>
          <w:kern w:val="20"/>
          <w:sz w:val="24"/>
          <w:highlight w:val="none"/>
        </w:rPr>
      </w:pPr>
    </w:p>
    <w:p w14:paraId="19AF7CA1">
      <w:pPr>
        <w:spacing w:line="400" w:lineRule="exact"/>
        <w:jc w:val="center"/>
        <w:rPr>
          <w:rFonts w:ascii="宋体" w:hAnsi="宋体"/>
          <w:b/>
          <w:bCs/>
          <w:color w:val="auto"/>
          <w:sz w:val="32"/>
          <w:szCs w:val="32"/>
          <w:highlight w:val="none"/>
        </w:rPr>
      </w:pPr>
      <w:r>
        <w:rPr>
          <w:rFonts w:hint="eastAsia" w:ascii="宋体" w:hAnsi="宋体"/>
          <w:b/>
          <w:bCs/>
          <w:color w:val="auto"/>
          <w:sz w:val="32"/>
          <w:szCs w:val="32"/>
          <w:highlight w:val="none"/>
        </w:rPr>
        <w:t>法定代表人身份证明</w:t>
      </w:r>
    </w:p>
    <w:p w14:paraId="31C4930F">
      <w:pPr>
        <w:spacing w:line="400" w:lineRule="exact"/>
        <w:jc w:val="center"/>
        <w:rPr>
          <w:rFonts w:ascii="宋体" w:hAnsi="宋体"/>
          <w:b/>
          <w:bCs/>
          <w:color w:val="auto"/>
          <w:sz w:val="36"/>
          <w:highlight w:val="none"/>
        </w:rPr>
      </w:pPr>
    </w:p>
    <w:p w14:paraId="7BC33120">
      <w:pPr>
        <w:spacing w:line="400" w:lineRule="exact"/>
        <w:jc w:val="center"/>
        <w:rPr>
          <w:rFonts w:ascii="宋体" w:hAnsi="宋体"/>
          <w:b/>
          <w:bCs/>
          <w:color w:val="auto"/>
          <w:sz w:val="36"/>
          <w:highlight w:val="none"/>
        </w:rPr>
      </w:pPr>
    </w:p>
    <w:p w14:paraId="17663037">
      <w:pPr>
        <w:spacing w:line="780" w:lineRule="exact"/>
        <w:ind w:firstLine="720" w:firstLineChars="300"/>
        <w:rPr>
          <w:rFonts w:ascii="宋体" w:hAnsi="宋体"/>
          <w:color w:val="auto"/>
          <w:sz w:val="24"/>
          <w:highlight w:val="none"/>
          <w:u w:val="single"/>
        </w:rPr>
      </w:pPr>
      <w:r>
        <w:rPr>
          <w:rFonts w:hint="eastAsia" w:ascii="宋体" w:hAnsi="宋体"/>
          <w:color w:val="auto"/>
          <w:sz w:val="24"/>
          <w:highlight w:val="none"/>
        </w:rPr>
        <w:t>投 标 人：</w:t>
      </w:r>
      <w:r>
        <w:rPr>
          <w:rFonts w:hint="eastAsia" w:ascii="宋体" w:hAnsi="宋体"/>
          <w:color w:val="auto"/>
          <w:sz w:val="24"/>
          <w:highlight w:val="none"/>
          <w:u w:val="single"/>
        </w:rPr>
        <w:t xml:space="preserve">                                                    </w:t>
      </w:r>
    </w:p>
    <w:p w14:paraId="6AC1E871">
      <w:pPr>
        <w:spacing w:line="780" w:lineRule="exact"/>
        <w:ind w:firstLine="720" w:firstLineChars="300"/>
        <w:rPr>
          <w:rFonts w:ascii="宋体" w:hAnsi="宋体"/>
          <w:color w:val="auto"/>
          <w:sz w:val="24"/>
          <w:highlight w:val="none"/>
          <w:u w:val="single"/>
        </w:rPr>
      </w:pPr>
      <w:r>
        <w:rPr>
          <w:rFonts w:hint="eastAsia" w:ascii="宋体" w:hAnsi="宋体"/>
          <w:color w:val="auto"/>
          <w:sz w:val="24"/>
          <w:highlight w:val="none"/>
        </w:rPr>
        <w:t>单位性质：</w:t>
      </w:r>
      <w:r>
        <w:rPr>
          <w:rFonts w:hint="eastAsia" w:ascii="宋体" w:hAnsi="宋体"/>
          <w:color w:val="auto"/>
          <w:sz w:val="24"/>
          <w:highlight w:val="none"/>
          <w:u w:val="single"/>
        </w:rPr>
        <w:t xml:space="preserve">                                                    </w:t>
      </w:r>
    </w:p>
    <w:p w14:paraId="40374C78">
      <w:pPr>
        <w:spacing w:line="780" w:lineRule="exact"/>
        <w:ind w:firstLine="720" w:firstLineChars="300"/>
        <w:rPr>
          <w:rFonts w:ascii="宋体" w:hAnsi="宋体"/>
          <w:color w:val="auto"/>
          <w:sz w:val="24"/>
          <w:highlight w:val="none"/>
          <w:u w:val="single"/>
        </w:rPr>
      </w:pPr>
      <w:r>
        <w:rPr>
          <w:rFonts w:hint="eastAsia" w:ascii="宋体" w:hAnsi="宋体"/>
          <w:color w:val="auto"/>
          <w:sz w:val="24"/>
          <w:highlight w:val="none"/>
        </w:rPr>
        <w:t>地    址：</w:t>
      </w:r>
      <w:r>
        <w:rPr>
          <w:rFonts w:hint="eastAsia" w:ascii="宋体" w:hAnsi="宋体"/>
          <w:color w:val="auto"/>
          <w:sz w:val="24"/>
          <w:highlight w:val="none"/>
          <w:u w:val="single"/>
        </w:rPr>
        <w:t xml:space="preserve">                                                    </w:t>
      </w:r>
    </w:p>
    <w:p w14:paraId="1540A89C">
      <w:pPr>
        <w:spacing w:line="780" w:lineRule="exact"/>
        <w:ind w:firstLine="720" w:firstLineChars="300"/>
        <w:rPr>
          <w:rFonts w:ascii="宋体" w:hAnsi="宋体"/>
          <w:color w:val="auto"/>
          <w:sz w:val="24"/>
          <w:highlight w:val="none"/>
          <w:u w:val="single"/>
        </w:rPr>
      </w:pPr>
      <w:r>
        <w:rPr>
          <w:rFonts w:hint="eastAsia" w:ascii="宋体" w:hAnsi="宋体"/>
          <w:color w:val="auto"/>
          <w:sz w:val="24"/>
          <w:highlight w:val="none"/>
        </w:rPr>
        <w:t>成立时间：</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14:paraId="056E32F4">
      <w:pPr>
        <w:spacing w:line="780" w:lineRule="exact"/>
        <w:ind w:firstLine="720" w:firstLineChars="300"/>
        <w:rPr>
          <w:rFonts w:ascii="宋体" w:hAnsi="宋体"/>
          <w:color w:val="auto"/>
          <w:sz w:val="24"/>
          <w:highlight w:val="none"/>
          <w:u w:val="single"/>
        </w:rPr>
      </w:pPr>
      <w:r>
        <w:rPr>
          <w:rFonts w:hint="eastAsia" w:ascii="宋体" w:hAnsi="宋体"/>
          <w:color w:val="auto"/>
          <w:sz w:val="24"/>
          <w:highlight w:val="none"/>
        </w:rPr>
        <w:t>经营期限：</w:t>
      </w:r>
      <w:r>
        <w:rPr>
          <w:rFonts w:hint="eastAsia" w:ascii="宋体" w:hAnsi="宋体"/>
          <w:color w:val="auto"/>
          <w:sz w:val="24"/>
          <w:highlight w:val="none"/>
          <w:u w:val="single"/>
        </w:rPr>
        <w:t xml:space="preserve">                                                   </w:t>
      </w:r>
    </w:p>
    <w:p w14:paraId="37BA056F">
      <w:pPr>
        <w:spacing w:line="780" w:lineRule="exact"/>
        <w:ind w:firstLine="720" w:firstLineChars="300"/>
        <w:rPr>
          <w:rFonts w:ascii="宋体" w:hAnsi="宋体"/>
          <w:color w:val="auto"/>
          <w:sz w:val="24"/>
          <w:highlight w:val="none"/>
          <w:u w:val="single"/>
        </w:rPr>
      </w:pPr>
      <w:r>
        <w:rPr>
          <w:rFonts w:hint="eastAsia" w:ascii="宋体" w:hAnsi="宋体"/>
          <w:color w:val="auto"/>
          <w:sz w:val="24"/>
          <w:highlight w:val="none"/>
        </w:rPr>
        <w:t>姓    名：</w:t>
      </w:r>
      <w:r>
        <w:rPr>
          <w:rFonts w:hint="eastAsia" w:ascii="宋体" w:hAnsi="宋体"/>
          <w:color w:val="auto"/>
          <w:sz w:val="24"/>
          <w:highlight w:val="none"/>
          <w:u w:val="single"/>
        </w:rPr>
        <w:t xml:space="preserve">            </w:t>
      </w:r>
      <w:r>
        <w:rPr>
          <w:rFonts w:hint="eastAsia" w:ascii="宋体" w:hAnsi="宋体"/>
          <w:color w:val="auto"/>
          <w:sz w:val="24"/>
          <w:highlight w:val="none"/>
        </w:rPr>
        <w:t>性别：</w:t>
      </w:r>
      <w:r>
        <w:rPr>
          <w:rFonts w:hint="eastAsia" w:ascii="宋体" w:hAnsi="宋体"/>
          <w:color w:val="auto"/>
          <w:sz w:val="24"/>
          <w:highlight w:val="none"/>
          <w:u w:val="single"/>
        </w:rPr>
        <w:t xml:space="preserve">       </w:t>
      </w:r>
      <w:r>
        <w:rPr>
          <w:rFonts w:hint="eastAsia" w:ascii="宋体" w:hAnsi="宋体"/>
          <w:color w:val="auto"/>
          <w:sz w:val="24"/>
          <w:highlight w:val="none"/>
        </w:rPr>
        <w:t>年龄：</w:t>
      </w:r>
      <w:r>
        <w:rPr>
          <w:rFonts w:hint="eastAsia" w:ascii="宋体" w:hAnsi="宋体"/>
          <w:color w:val="auto"/>
          <w:sz w:val="24"/>
          <w:highlight w:val="none"/>
          <w:u w:val="single"/>
        </w:rPr>
        <w:t xml:space="preserve">       </w:t>
      </w:r>
      <w:r>
        <w:rPr>
          <w:rFonts w:hint="eastAsia" w:ascii="宋体" w:hAnsi="宋体"/>
          <w:color w:val="auto"/>
          <w:sz w:val="24"/>
          <w:highlight w:val="none"/>
        </w:rPr>
        <w:t>职务：</w:t>
      </w:r>
      <w:r>
        <w:rPr>
          <w:rFonts w:hint="eastAsia" w:ascii="宋体" w:hAnsi="宋体"/>
          <w:color w:val="auto"/>
          <w:sz w:val="24"/>
          <w:highlight w:val="none"/>
          <w:u w:val="single"/>
        </w:rPr>
        <w:t xml:space="preserve">        </w:t>
      </w:r>
    </w:p>
    <w:p w14:paraId="529E85E8">
      <w:pPr>
        <w:spacing w:line="780" w:lineRule="exact"/>
        <w:ind w:firstLine="720" w:firstLineChars="300"/>
        <w:rPr>
          <w:rFonts w:ascii="宋体" w:hAnsi="宋体"/>
          <w:color w:val="auto"/>
          <w:sz w:val="24"/>
          <w:highlight w:val="none"/>
          <w:u w:val="single"/>
        </w:rPr>
      </w:pPr>
      <w:r>
        <w:rPr>
          <w:rFonts w:hint="eastAsia" w:ascii="宋体" w:hAnsi="宋体"/>
          <w:color w:val="auto"/>
          <w:sz w:val="24"/>
          <w:highlight w:val="none"/>
        </w:rPr>
        <w:t>系</w:t>
      </w:r>
      <w:r>
        <w:rPr>
          <w:rFonts w:hint="eastAsia" w:ascii="宋体" w:hAnsi="宋体"/>
          <w:color w:val="auto"/>
          <w:sz w:val="24"/>
          <w:highlight w:val="none"/>
          <w:u w:val="single"/>
        </w:rPr>
        <w:t xml:space="preserve">                                   </w:t>
      </w:r>
      <w:r>
        <w:rPr>
          <w:rFonts w:hint="eastAsia" w:ascii="宋体" w:hAnsi="宋体"/>
          <w:color w:val="auto"/>
          <w:sz w:val="24"/>
          <w:highlight w:val="none"/>
        </w:rPr>
        <w:t>（投标人名称）的法定代表人。</w:t>
      </w:r>
    </w:p>
    <w:p w14:paraId="24BB0BB9">
      <w:pPr>
        <w:spacing w:line="780" w:lineRule="exact"/>
        <w:ind w:firstLine="720" w:firstLineChars="300"/>
        <w:rPr>
          <w:rFonts w:ascii="宋体" w:hAnsi="宋体"/>
          <w:color w:val="auto"/>
          <w:sz w:val="24"/>
          <w:highlight w:val="none"/>
          <w:u w:val="none"/>
        </w:rPr>
      </w:pPr>
      <w:r>
        <w:rPr>
          <w:rFonts w:hint="eastAsia" w:ascii="宋体" w:hAnsi="宋体"/>
          <w:color w:val="auto"/>
          <w:sz w:val="24"/>
          <w:highlight w:val="none"/>
          <w:u w:val="none"/>
        </w:rPr>
        <w:t>特此证明。</w:t>
      </w:r>
    </w:p>
    <w:p w14:paraId="28AFBCAB">
      <w:pPr>
        <w:ind w:firstLine="960" w:firstLineChars="400"/>
        <w:rPr>
          <w:rFonts w:ascii="宋体" w:hAnsi="宋体"/>
          <w:color w:val="auto"/>
          <w:sz w:val="24"/>
          <w:highlight w:val="none"/>
          <w:u w:val="single"/>
        </w:rPr>
      </w:pPr>
    </w:p>
    <w:p w14:paraId="08645F81">
      <w:pPr>
        <w:ind w:firstLine="960" w:firstLineChars="400"/>
        <w:rPr>
          <w:rFonts w:ascii="宋体" w:hAnsi="宋体"/>
          <w:color w:val="auto"/>
          <w:sz w:val="24"/>
          <w:highlight w:val="none"/>
          <w:u w:val="single"/>
        </w:rPr>
      </w:pPr>
    </w:p>
    <w:p w14:paraId="24CF32E3">
      <w:pPr>
        <w:ind w:firstLine="960" w:firstLineChars="400"/>
        <w:rPr>
          <w:rFonts w:ascii="宋体" w:hAnsi="宋体"/>
          <w:color w:val="auto"/>
          <w:sz w:val="24"/>
          <w:highlight w:val="none"/>
          <w:u w:val="single"/>
        </w:rPr>
      </w:pPr>
    </w:p>
    <w:p w14:paraId="5B778066">
      <w:pPr>
        <w:ind w:firstLine="5280" w:firstLineChars="2200"/>
        <w:rPr>
          <w:rFonts w:ascii="宋体" w:hAnsi="宋体"/>
          <w:color w:val="auto"/>
          <w:sz w:val="24"/>
          <w:highlight w:val="none"/>
          <w:u w:val="single"/>
        </w:rPr>
      </w:pPr>
      <w:r>
        <w:rPr>
          <w:rFonts w:hint="eastAsia" w:ascii="宋体" w:hAnsi="宋体"/>
          <w:color w:val="auto"/>
          <w:sz w:val="24"/>
          <w:highlight w:val="none"/>
        </w:rPr>
        <w:t>投标人：</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（盖章）      </w:t>
      </w:r>
    </w:p>
    <w:p w14:paraId="13900F9A">
      <w:pPr>
        <w:ind w:firstLine="5280" w:firstLineChars="2200"/>
        <w:rPr>
          <w:rFonts w:ascii="宋体" w:hAnsi="宋体"/>
          <w:color w:val="auto"/>
          <w:sz w:val="24"/>
          <w:highlight w:val="none"/>
        </w:rPr>
      </w:pPr>
    </w:p>
    <w:p w14:paraId="3AF8968F">
      <w:pPr>
        <w:ind w:firstLine="5280" w:firstLineChars="2200"/>
        <w:rPr>
          <w:rFonts w:ascii="宋体" w:hAnsi="宋体"/>
          <w:color w:val="auto"/>
          <w:sz w:val="24"/>
          <w:highlight w:val="none"/>
          <w:u w:val="single"/>
        </w:rPr>
      </w:pPr>
      <w:r>
        <w:rPr>
          <w:rFonts w:hint="eastAsia" w:ascii="宋体" w:hAnsi="宋体"/>
          <w:color w:val="auto"/>
          <w:sz w:val="24"/>
          <w:highlight w:val="none"/>
        </w:rPr>
        <w:t>日期：</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14:paraId="76876742">
      <w:pPr>
        <w:spacing w:line="400" w:lineRule="exact"/>
        <w:ind w:firstLine="4620" w:firstLineChars="2200"/>
        <w:rPr>
          <w:rFonts w:ascii="宋体" w:hAnsi="宋体"/>
          <w:color w:val="auto"/>
          <w:szCs w:val="21"/>
          <w:highlight w:val="none"/>
          <w:u w:val="single"/>
        </w:rPr>
      </w:pPr>
    </w:p>
    <w:p w14:paraId="21840177">
      <w:pPr>
        <w:spacing w:line="400" w:lineRule="exact"/>
        <w:ind w:firstLine="4620" w:firstLineChars="2200"/>
        <w:rPr>
          <w:rFonts w:ascii="宋体" w:hAnsi="宋体"/>
          <w:color w:val="auto"/>
          <w:szCs w:val="21"/>
          <w:highlight w:val="none"/>
          <w:u w:val="single"/>
        </w:rPr>
      </w:pPr>
    </w:p>
    <w:p w14:paraId="62DD6B81">
      <w:pPr>
        <w:spacing w:line="400" w:lineRule="exact"/>
        <w:ind w:firstLine="4620" w:firstLineChars="2200"/>
        <w:rPr>
          <w:rFonts w:ascii="宋体" w:hAnsi="宋体"/>
          <w:color w:val="auto"/>
          <w:szCs w:val="21"/>
          <w:highlight w:val="none"/>
          <w:u w:val="single"/>
        </w:rPr>
      </w:pPr>
    </w:p>
    <w:p w14:paraId="61B60339">
      <w:pPr>
        <w:spacing w:line="400" w:lineRule="exact"/>
        <w:rPr>
          <w:rFonts w:ascii="宋体" w:hAnsi="宋体"/>
          <w:color w:val="auto"/>
          <w:szCs w:val="21"/>
          <w:highlight w:val="none"/>
          <w:u w:val="single"/>
        </w:rPr>
      </w:pPr>
      <w:r>
        <w:rPr>
          <w:rFonts w:hint="eastAsia" w:ascii="宋体" w:hAnsi="宋体"/>
          <w:b/>
          <w:bCs/>
          <w:color w:val="auto"/>
          <w:szCs w:val="21"/>
          <w:highlight w:val="none"/>
        </w:rPr>
        <w:t xml:space="preserve"> </w:t>
      </w:r>
    </w:p>
    <w:p w14:paraId="2379F42A">
      <w:pPr>
        <w:spacing w:line="400" w:lineRule="exact"/>
        <w:ind w:firstLine="1120" w:firstLineChars="400"/>
        <w:rPr>
          <w:rFonts w:ascii="宋体" w:hAnsi="宋体"/>
          <w:color w:val="auto"/>
          <w:sz w:val="28"/>
          <w:highlight w:val="none"/>
          <w:u w:val="single"/>
        </w:rPr>
      </w:pPr>
    </w:p>
    <w:p w14:paraId="0415CD0C">
      <w:pPr>
        <w:spacing w:line="400" w:lineRule="exact"/>
        <w:ind w:firstLine="1120" w:firstLineChars="400"/>
        <w:rPr>
          <w:rFonts w:ascii="宋体" w:hAnsi="宋体"/>
          <w:color w:val="auto"/>
          <w:sz w:val="28"/>
          <w:highlight w:val="none"/>
          <w:u w:val="single"/>
        </w:rPr>
      </w:pPr>
    </w:p>
    <w:p w14:paraId="1699D75C">
      <w:pPr>
        <w:spacing w:line="400" w:lineRule="exact"/>
        <w:rPr>
          <w:rFonts w:ascii="宋体" w:hAnsi="宋体"/>
          <w:color w:val="auto"/>
          <w:kern w:val="20"/>
          <w:sz w:val="24"/>
          <w:highlight w:val="none"/>
        </w:rPr>
      </w:pPr>
      <w:r>
        <w:rPr>
          <w:rFonts w:ascii="宋体" w:hAnsi="宋体"/>
          <w:color w:val="auto"/>
          <w:kern w:val="20"/>
          <w:sz w:val="24"/>
          <w:highlight w:val="none"/>
        </w:rPr>
        <w:br w:type="page"/>
      </w:r>
      <w:r>
        <w:rPr>
          <w:rFonts w:hint="eastAsia" w:ascii="宋体" w:hAnsi="宋体"/>
          <w:color w:val="auto"/>
          <w:kern w:val="20"/>
          <w:sz w:val="24"/>
          <w:highlight w:val="none"/>
        </w:rPr>
        <w:t>附件二</w:t>
      </w:r>
    </w:p>
    <w:p w14:paraId="3EA14DBF">
      <w:pPr>
        <w:spacing w:line="400" w:lineRule="exact"/>
        <w:jc w:val="center"/>
        <w:rPr>
          <w:rFonts w:ascii="宋体" w:hAnsi="宋体"/>
          <w:b/>
          <w:bCs/>
          <w:color w:val="auto"/>
          <w:sz w:val="32"/>
          <w:szCs w:val="32"/>
          <w:highlight w:val="none"/>
        </w:rPr>
      </w:pPr>
      <w:r>
        <w:rPr>
          <w:rFonts w:hint="eastAsia" w:ascii="宋体" w:hAnsi="宋体"/>
          <w:b/>
          <w:bCs/>
          <w:color w:val="auto"/>
          <w:sz w:val="32"/>
          <w:szCs w:val="32"/>
          <w:highlight w:val="none"/>
        </w:rPr>
        <w:t>授权委托书</w:t>
      </w:r>
    </w:p>
    <w:p w14:paraId="1BB13342">
      <w:pPr>
        <w:spacing w:after="312" w:afterLines="100" w:line="500" w:lineRule="exact"/>
        <w:rPr>
          <w:rFonts w:ascii="宋体" w:hAnsi="宋体"/>
          <w:color w:val="auto"/>
          <w:sz w:val="28"/>
          <w:highlight w:val="none"/>
        </w:rPr>
      </w:pPr>
    </w:p>
    <w:p w14:paraId="3525C292">
      <w:pPr>
        <w:spacing w:line="480" w:lineRule="auto"/>
        <w:rPr>
          <w:rFonts w:ascii="宋体" w:hAnsi="宋体"/>
          <w:color w:val="auto"/>
          <w:sz w:val="24"/>
          <w:highlight w:val="none"/>
        </w:rPr>
      </w:pPr>
      <w:r>
        <w:rPr>
          <w:rFonts w:hint="eastAsia" w:ascii="宋体" w:hAnsi="宋体"/>
          <w:color w:val="auto"/>
          <w:sz w:val="24"/>
          <w:highlight w:val="none"/>
        </w:rPr>
        <w:t xml:space="preserve">    本人</w:t>
      </w:r>
      <w:r>
        <w:rPr>
          <w:rFonts w:hint="eastAsia" w:ascii="宋体" w:hAnsi="宋体"/>
          <w:color w:val="auto"/>
          <w:sz w:val="24"/>
          <w:highlight w:val="none"/>
          <w:u w:val="single"/>
        </w:rPr>
        <w:t xml:space="preserve">        </w:t>
      </w:r>
      <w:r>
        <w:rPr>
          <w:rFonts w:hint="eastAsia" w:ascii="宋体" w:hAnsi="宋体"/>
          <w:color w:val="auto"/>
          <w:sz w:val="24"/>
          <w:highlight w:val="none"/>
        </w:rPr>
        <w:t>（姓名）系</w:t>
      </w:r>
      <w:r>
        <w:rPr>
          <w:rFonts w:hint="eastAsia" w:ascii="宋体" w:hAnsi="宋体"/>
          <w:color w:val="auto"/>
          <w:sz w:val="24"/>
          <w:highlight w:val="none"/>
          <w:u w:val="single"/>
        </w:rPr>
        <w:t xml:space="preserve">               </w:t>
      </w:r>
      <w:r>
        <w:rPr>
          <w:rFonts w:hint="eastAsia" w:ascii="宋体" w:hAnsi="宋体"/>
          <w:color w:val="auto"/>
          <w:sz w:val="24"/>
          <w:highlight w:val="none"/>
        </w:rPr>
        <w:t>（投标人名称）的法定代表人，现授权委托</w:t>
      </w:r>
      <w:r>
        <w:rPr>
          <w:rFonts w:hint="eastAsia" w:ascii="宋体" w:hAnsi="宋体"/>
          <w:color w:val="auto"/>
          <w:sz w:val="24"/>
          <w:highlight w:val="none"/>
          <w:u w:val="single"/>
        </w:rPr>
        <w:t xml:space="preserve">         </w:t>
      </w:r>
      <w:r>
        <w:rPr>
          <w:rFonts w:hint="eastAsia" w:ascii="宋体" w:hAnsi="宋体"/>
          <w:color w:val="auto"/>
          <w:sz w:val="24"/>
          <w:highlight w:val="none"/>
        </w:rPr>
        <w:t>（姓名）为我方代理人。代理人根据授权，以本公司的名义参加</w:t>
      </w:r>
      <w:r>
        <w:rPr>
          <w:rFonts w:hint="eastAsia" w:ascii="宋体" w:hAnsi="宋体"/>
          <w:color w:val="auto"/>
          <w:sz w:val="24"/>
          <w:highlight w:val="none"/>
          <w:u w:val="single"/>
        </w:rPr>
        <w:t xml:space="preserve">          </w:t>
      </w:r>
      <w:r>
        <w:rPr>
          <w:rFonts w:hint="eastAsia" w:ascii="宋体" w:hAnsi="宋体"/>
          <w:color w:val="auto"/>
          <w:sz w:val="24"/>
          <w:highlight w:val="none"/>
        </w:rPr>
        <w:t>（招标人名称）的</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(工程名称)的设计投标活动。代理人在开标、评标、合同谈判过程中所签署的一切文件和处理与之有关的一切事务，我均予以承认。</w:t>
      </w:r>
    </w:p>
    <w:p w14:paraId="3EBC8EFE">
      <w:pPr>
        <w:spacing w:line="480" w:lineRule="auto"/>
        <w:ind w:firstLine="480" w:firstLineChars="200"/>
        <w:rPr>
          <w:rFonts w:ascii="宋体" w:hAnsi="宋体"/>
          <w:color w:val="auto"/>
          <w:sz w:val="24"/>
          <w:highlight w:val="none"/>
        </w:rPr>
      </w:pPr>
      <w:r>
        <w:rPr>
          <w:rFonts w:hint="eastAsia" w:ascii="宋体" w:hAnsi="宋体"/>
          <w:color w:val="auto"/>
          <w:sz w:val="24"/>
          <w:highlight w:val="none"/>
        </w:rPr>
        <w:t>授权委托人无转委权。特此委托。</w:t>
      </w:r>
    </w:p>
    <w:p w14:paraId="27A5CFA8">
      <w:pPr>
        <w:spacing w:line="480" w:lineRule="auto"/>
        <w:rPr>
          <w:rFonts w:ascii="宋体" w:hAnsi="宋体"/>
          <w:color w:val="auto"/>
          <w:sz w:val="24"/>
          <w:highlight w:val="none"/>
        </w:rPr>
      </w:pPr>
    </w:p>
    <w:p w14:paraId="340E9B91">
      <w:pPr>
        <w:spacing w:line="480" w:lineRule="auto"/>
        <w:rPr>
          <w:rFonts w:ascii="宋体" w:hAnsi="宋体"/>
          <w:color w:val="auto"/>
          <w:sz w:val="24"/>
          <w:highlight w:val="none"/>
        </w:rPr>
      </w:pPr>
    </w:p>
    <w:p w14:paraId="2535BC32">
      <w:pPr>
        <w:spacing w:line="560" w:lineRule="exact"/>
        <w:rPr>
          <w:rFonts w:ascii="宋体" w:hAnsi="宋体"/>
          <w:color w:val="auto"/>
          <w:sz w:val="24"/>
          <w:highlight w:val="none"/>
        </w:rPr>
      </w:pPr>
    </w:p>
    <w:p w14:paraId="1735F726">
      <w:pPr>
        <w:spacing w:line="560" w:lineRule="exact"/>
        <w:rPr>
          <w:rFonts w:ascii="宋体" w:hAnsi="宋体"/>
          <w:color w:val="auto"/>
          <w:sz w:val="24"/>
          <w:highlight w:val="none"/>
        </w:rPr>
      </w:pPr>
    </w:p>
    <w:p w14:paraId="0EB009F5">
      <w:pPr>
        <w:spacing w:line="560" w:lineRule="exact"/>
        <w:ind w:firstLine="1680" w:firstLineChars="700"/>
        <w:rPr>
          <w:rFonts w:ascii="宋体" w:hAnsi="宋体"/>
          <w:color w:val="auto"/>
          <w:sz w:val="24"/>
          <w:highlight w:val="none"/>
        </w:rPr>
      </w:pPr>
      <w:r>
        <w:rPr>
          <w:rFonts w:hint="eastAsia" w:ascii="宋体" w:hAnsi="宋体"/>
          <w:color w:val="auto"/>
          <w:sz w:val="24"/>
          <w:highlight w:val="none"/>
        </w:rPr>
        <w:t xml:space="preserve">               投  标  人： </w:t>
      </w:r>
      <w:r>
        <w:rPr>
          <w:rFonts w:hint="eastAsia" w:ascii="宋体" w:hAnsi="宋体"/>
          <w:color w:val="auto"/>
          <w:sz w:val="24"/>
          <w:highlight w:val="none"/>
          <w:u w:val="single"/>
        </w:rPr>
        <w:t xml:space="preserve">                      </w:t>
      </w:r>
      <w:r>
        <w:rPr>
          <w:rFonts w:hint="eastAsia" w:ascii="宋体" w:hAnsi="宋体"/>
          <w:color w:val="auto"/>
          <w:sz w:val="24"/>
          <w:highlight w:val="none"/>
        </w:rPr>
        <w:t>（盖章）</w:t>
      </w:r>
    </w:p>
    <w:p w14:paraId="2E15FEBD">
      <w:pPr>
        <w:spacing w:line="560" w:lineRule="exact"/>
        <w:ind w:firstLine="1680" w:firstLineChars="700"/>
        <w:rPr>
          <w:rFonts w:ascii="宋体" w:hAnsi="宋体"/>
          <w:color w:val="auto"/>
          <w:sz w:val="24"/>
          <w:highlight w:val="none"/>
          <w:u w:val="single"/>
        </w:rPr>
      </w:pPr>
      <w:r>
        <w:rPr>
          <w:rFonts w:hint="eastAsia" w:ascii="宋体" w:hAnsi="宋体"/>
          <w:color w:val="auto"/>
          <w:sz w:val="24"/>
          <w:highlight w:val="none"/>
        </w:rPr>
        <w:t xml:space="preserve">               法定代表人：</w:t>
      </w:r>
      <w:r>
        <w:rPr>
          <w:rFonts w:hint="eastAsia" w:ascii="宋体" w:hAnsi="宋体"/>
          <w:color w:val="auto"/>
          <w:sz w:val="24"/>
          <w:highlight w:val="none"/>
          <w:u w:val="single"/>
        </w:rPr>
        <w:t xml:space="preserve">                        </w:t>
      </w:r>
      <w:r>
        <w:rPr>
          <w:rFonts w:hint="eastAsia" w:ascii="宋体" w:hAnsi="宋体"/>
          <w:color w:val="auto"/>
          <w:sz w:val="24"/>
          <w:highlight w:val="none"/>
        </w:rPr>
        <w:t>（签字）</w:t>
      </w:r>
    </w:p>
    <w:p w14:paraId="47669690">
      <w:pPr>
        <w:spacing w:line="560" w:lineRule="exact"/>
        <w:ind w:firstLine="1680" w:firstLineChars="700"/>
        <w:rPr>
          <w:rFonts w:ascii="宋体" w:hAnsi="宋体"/>
          <w:color w:val="auto"/>
          <w:sz w:val="24"/>
          <w:highlight w:val="none"/>
          <w:u w:val="single"/>
        </w:rPr>
      </w:pPr>
      <w:r>
        <w:rPr>
          <w:rFonts w:hint="eastAsia" w:ascii="宋体" w:hAnsi="宋体"/>
          <w:color w:val="auto"/>
          <w:sz w:val="24"/>
          <w:highlight w:val="none"/>
        </w:rPr>
        <w:t xml:space="preserve">               身份证号码：</w:t>
      </w:r>
      <w:r>
        <w:rPr>
          <w:rFonts w:hint="eastAsia" w:ascii="宋体" w:hAnsi="宋体"/>
          <w:color w:val="auto"/>
          <w:sz w:val="24"/>
          <w:highlight w:val="none"/>
          <w:u w:val="single"/>
        </w:rPr>
        <w:t xml:space="preserve">                        </w:t>
      </w:r>
    </w:p>
    <w:p w14:paraId="46C18D4E">
      <w:pPr>
        <w:spacing w:line="560" w:lineRule="exact"/>
        <w:ind w:firstLine="1680" w:firstLineChars="700"/>
        <w:rPr>
          <w:rFonts w:ascii="宋体" w:hAnsi="宋体"/>
          <w:color w:val="auto"/>
          <w:sz w:val="24"/>
          <w:highlight w:val="none"/>
          <w:u w:val="single"/>
        </w:rPr>
      </w:pPr>
      <w:r>
        <w:rPr>
          <w:rFonts w:hint="eastAsia" w:ascii="宋体" w:hAnsi="宋体"/>
          <w:color w:val="auto"/>
          <w:sz w:val="24"/>
          <w:highlight w:val="none"/>
        </w:rPr>
        <w:t xml:space="preserve">               委托代理人：</w:t>
      </w:r>
      <w:r>
        <w:rPr>
          <w:rFonts w:hint="eastAsia" w:ascii="宋体" w:hAnsi="宋体"/>
          <w:color w:val="auto"/>
          <w:sz w:val="24"/>
          <w:highlight w:val="none"/>
          <w:u w:val="single"/>
        </w:rPr>
        <w:t xml:space="preserve">                        </w:t>
      </w:r>
      <w:r>
        <w:rPr>
          <w:rFonts w:hint="eastAsia" w:ascii="宋体" w:hAnsi="宋体"/>
          <w:color w:val="auto"/>
          <w:sz w:val="24"/>
          <w:highlight w:val="none"/>
        </w:rPr>
        <w:t>（签字）</w:t>
      </w:r>
    </w:p>
    <w:p w14:paraId="7DD80825">
      <w:pPr>
        <w:spacing w:line="560" w:lineRule="exact"/>
        <w:ind w:firstLine="1680" w:firstLineChars="700"/>
        <w:rPr>
          <w:rFonts w:ascii="宋体" w:hAnsi="宋体"/>
          <w:color w:val="auto"/>
          <w:sz w:val="24"/>
          <w:highlight w:val="none"/>
          <w:u w:val="single"/>
        </w:rPr>
      </w:pPr>
      <w:r>
        <w:rPr>
          <w:rFonts w:hint="eastAsia" w:ascii="宋体" w:hAnsi="宋体"/>
          <w:color w:val="auto"/>
          <w:sz w:val="24"/>
          <w:highlight w:val="none"/>
        </w:rPr>
        <w:t xml:space="preserve">               身份证号码：</w:t>
      </w:r>
      <w:r>
        <w:rPr>
          <w:rFonts w:hint="eastAsia" w:ascii="宋体" w:hAnsi="宋体"/>
          <w:color w:val="auto"/>
          <w:sz w:val="24"/>
          <w:highlight w:val="none"/>
          <w:u w:val="single"/>
        </w:rPr>
        <w:t xml:space="preserve">                        </w:t>
      </w:r>
    </w:p>
    <w:p w14:paraId="7C05D87B">
      <w:pPr>
        <w:spacing w:before="240" w:line="320" w:lineRule="exact"/>
        <w:jc w:val="center"/>
        <w:rPr>
          <w:rFonts w:ascii="宋体" w:hAnsi="宋体"/>
          <w:color w:val="auto"/>
          <w:sz w:val="24"/>
          <w:highlight w:val="none"/>
        </w:rPr>
      </w:pPr>
      <w:r>
        <w:rPr>
          <w:rFonts w:hint="eastAsia" w:ascii="宋体" w:hAnsi="宋体"/>
          <w:color w:val="auto"/>
          <w:sz w:val="24"/>
          <w:highlight w:val="none"/>
        </w:rPr>
        <w:t xml:space="preserve">                      日      期：      年     月    日</w:t>
      </w:r>
    </w:p>
    <w:p w14:paraId="758F2C97">
      <w:pPr>
        <w:spacing w:before="240" w:line="320" w:lineRule="exact"/>
        <w:jc w:val="center"/>
        <w:rPr>
          <w:rFonts w:ascii="宋体" w:hAnsi="宋体"/>
          <w:color w:val="auto"/>
          <w:szCs w:val="21"/>
          <w:highlight w:val="none"/>
        </w:rPr>
      </w:pPr>
    </w:p>
    <w:p w14:paraId="428544D9">
      <w:pPr>
        <w:spacing w:before="240" w:line="320" w:lineRule="exact"/>
        <w:jc w:val="center"/>
        <w:rPr>
          <w:rFonts w:ascii="宋体" w:hAnsi="宋体"/>
          <w:color w:val="auto"/>
          <w:szCs w:val="21"/>
          <w:highlight w:val="none"/>
        </w:rPr>
      </w:pPr>
    </w:p>
    <w:p w14:paraId="6EA0D5B2">
      <w:pPr>
        <w:spacing w:before="240" w:line="320" w:lineRule="exact"/>
        <w:rPr>
          <w:rFonts w:ascii="宋体" w:hAnsi="宋体"/>
          <w:color w:val="auto"/>
          <w:szCs w:val="21"/>
          <w:highlight w:val="none"/>
        </w:rPr>
      </w:pPr>
      <w:r>
        <w:rPr>
          <w:rFonts w:hint="eastAsia" w:ascii="宋体" w:hAnsi="宋体"/>
          <w:b/>
          <w:bCs/>
          <w:color w:val="auto"/>
          <w:szCs w:val="21"/>
          <w:highlight w:val="none"/>
        </w:rPr>
        <w:t xml:space="preserve"> </w:t>
      </w:r>
    </w:p>
    <w:p w14:paraId="1E4EB4F9">
      <w:pPr>
        <w:spacing w:line="400" w:lineRule="exact"/>
        <w:rPr>
          <w:rFonts w:ascii="宋体" w:hAnsi="宋体"/>
          <w:color w:val="auto"/>
          <w:szCs w:val="21"/>
          <w:highlight w:val="none"/>
        </w:rPr>
      </w:pPr>
    </w:p>
    <w:p w14:paraId="03569380">
      <w:pPr>
        <w:spacing w:line="400" w:lineRule="exact"/>
        <w:rPr>
          <w:rFonts w:ascii="宋体" w:hAnsi="宋体"/>
          <w:color w:val="auto"/>
          <w:szCs w:val="21"/>
          <w:highlight w:val="none"/>
        </w:rPr>
      </w:pPr>
    </w:p>
    <w:p w14:paraId="667F06E1">
      <w:pPr>
        <w:spacing w:line="400" w:lineRule="exact"/>
        <w:rPr>
          <w:rFonts w:ascii="宋体" w:hAnsi="宋体"/>
          <w:color w:val="auto"/>
          <w:sz w:val="24"/>
          <w:highlight w:val="none"/>
        </w:rPr>
      </w:pPr>
      <w:r>
        <w:rPr>
          <w:rFonts w:ascii="宋体" w:hAnsi="宋体"/>
          <w:color w:val="auto"/>
          <w:szCs w:val="21"/>
          <w:highlight w:val="none"/>
        </w:rPr>
        <w:br w:type="page"/>
      </w:r>
      <w:r>
        <w:rPr>
          <w:rFonts w:hint="eastAsia" w:ascii="宋体" w:hAnsi="宋体"/>
          <w:color w:val="auto"/>
          <w:szCs w:val="21"/>
          <w:highlight w:val="none"/>
        </w:rPr>
        <w:t>附表一</w:t>
      </w:r>
    </w:p>
    <w:p w14:paraId="75C306A0">
      <w:pPr>
        <w:spacing w:line="400" w:lineRule="exact"/>
        <w:jc w:val="center"/>
        <w:rPr>
          <w:rFonts w:ascii="宋体" w:hAnsi="宋体"/>
          <w:color w:val="auto"/>
          <w:sz w:val="30"/>
          <w:szCs w:val="30"/>
          <w:highlight w:val="none"/>
        </w:rPr>
      </w:pPr>
      <w:r>
        <w:rPr>
          <w:rFonts w:hint="eastAsia" w:ascii="宋体" w:hAnsi="宋体"/>
          <w:color w:val="auto"/>
          <w:sz w:val="30"/>
          <w:szCs w:val="30"/>
          <w:highlight w:val="none"/>
        </w:rPr>
        <w:t>投标人基本情况表</w:t>
      </w:r>
    </w:p>
    <w:tbl>
      <w:tblPr>
        <w:tblStyle w:val="23"/>
        <w:tblW w:w="87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11"/>
        <w:gridCol w:w="735"/>
        <w:gridCol w:w="718"/>
        <w:gridCol w:w="760"/>
        <w:gridCol w:w="1149"/>
        <w:gridCol w:w="994"/>
        <w:gridCol w:w="520"/>
        <w:gridCol w:w="640"/>
        <w:gridCol w:w="919"/>
        <w:gridCol w:w="76"/>
        <w:gridCol w:w="1329"/>
      </w:tblGrid>
      <w:tr w14:paraId="7F2722CD">
        <w:tblPrEx>
          <w:tblLayout w:type="fixed"/>
        </w:tblPrEx>
        <w:trPr>
          <w:trHeight w:val="567" w:hRule="atLeast"/>
        </w:trPr>
        <w:tc>
          <w:tcPr>
            <w:tcW w:w="1616" w:type="dxa"/>
            <w:gridSpan w:val="3"/>
            <w:vAlign w:val="center"/>
          </w:tcPr>
          <w:p w14:paraId="3D8A3E76">
            <w:pPr>
              <w:spacing w:line="400" w:lineRule="exact"/>
              <w:jc w:val="center"/>
              <w:rPr>
                <w:rFonts w:ascii="宋体" w:hAnsi="宋体"/>
                <w:color w:val="auto"/>
                <w:sz w:val="24"/>
                <w:highlight w:val="none"/>
              </w:rPr>
            </w:pPr>
            <w:r>
              <w:rPr>
                <w:rFonts w:hint="eastAsia" w:ascii="宋体" w:hAnsi="宋体"/>
                <w:color w:val="auto"/>
                <w:sz w:val="24"/>
                <w:highlight w:val="none"/>
              </w:rPr>
              <w:t>投标人名称</w:t>
            </w:r>
          </w:p>
        </w:tc>
        <w:tc>
          <w:tcPr>
            <w:tcW w:w="7105" w:type="dxa"/>
            <w:gridSpan w:val="9"/>
            <w:vAlign w:val="center"/>
          </w:tcPr>
          <w:p w14:paraId="3E40B8EA">
            <w:pPr>
              <w:spacing w:line="400" w:lineRule="exact"/>
              <w:jc w:val="center"/>
              <w:rPr>
                <w:rFonts w:ascii="宋体" w:hAnsi="宋体"/>
                <w:color w:val="auto"/>
                <w:sz w:val="24"/>
                <w:highlight w:val="none"/>
              </w:rPr>
            </w:pPr>
          </w:p>
        </w:tc>
      </w:tr>
      <w:tr w14:paraId="2FCE3220">
        <w:tblPrEx>
          <w:tblLayout w:type="fixed"/>
        </w:tblPrEx>
        <w:trPr>
          <w:trHeight w:val="567" w:hRule="atLeast"/>
        </w:trPr>
        <w:tc>
          <w:tcPr>
            <w:tcW w:w="1616" w:type="dxa"/>
            <w:gridSpan w:val="3"/>
            <w:vMerge w:val="restart"/>
            <w:vAlign w:val="center"/>
          </w:tcPr>
          <w:p w14:paraId="0E6C0C8D">
            <w:pPr>
              <w:spacing w:line="400" w:lineRule="exact"/>
              <w:jc w:val="center"/>
              <w:rPr>
                <w:rFonts w:ascii="宋体" w:hAnsi="宋体"/>
                <w:color w:val="auto"/>
                <w:sz w:val="24"/>
                <w:highlight w:val="none"/>
              </w:rPr>
            </w:pPr>
            <w:r>
              <w:rPr>
                <w:rFonts w:hint="eastAsia" w:ascii="宋体" w:hAnsi="宋体"/>
                <w:color w:val="auto"/>
                <w:sz w:val="24"/>
                <w:highlight w:val="none"/>
              </w:rPr>
              <w:t>企业资质</w:t>
            </w:r>
          </w:p>
        </w:tc>
        <w:tc>
          <w:tcPr>
            <w:tcW w:w="1478" w:type="dxa"/>
            <w:gridSpan w:val="2"/>
            <w:vAlign w:val="center"/>
          </w:tcPr>
          <w:p w14:paraId="64135C54">
            <w:pPr>
              <w:spacing w:line="400" w:lineRule="exact"/>
              <w:jc w:val="center"/>
              <w:rPr>
                <w:rFonts w:ascii="宋体" w:hAnsi="宋体"/>
                <w:color w:val="auto"/>
                <w:sz w:val="24"/>
                <w:highlight w:val="none"/>
              </w:rPr>
            </w:pPr>
            <w:r>
              <w:rPr>
                <w:rFonts w:hint="eastAsia" w:ascii="宋体" w:hAnsi="宋体"/>
                <w:color w:val="auto"/>
                <w:sz w:val="24"/>
                <w:highlight w:val="none"/>
              </w:rPr>
              <w:t>1、等级</w:t>
            </w:r>
          </w:p>
        </w:tc>
        <w:tc>
          <w:tcPr>
            <w:tcW w:w="4222" w:type="dxa"/>
            <w:gridSpan w:val="5"/>
            <w:vAlign w:val="center"/>
          </w:tcPr>
          <w:p w14:paraId="20B893BC">
            <w:pPr>
              <w:spacing w:line="400" w:lineRule="exact"/>
              <w:jc w:val="center"/>
              <w:rPr>
                <w:rFonts w:ascii="宋体" w:hAnsi="宋体"/>
                <w:color w:val="auto"/>
                <w:sz w:val="24"/>
                <w:highlight w:val="none"/>
              </w:rPr>
            </w:pPr>
            <w:r>
              <w:rPr>
                <w:rFonts w:hint="eastAsia" w:ascii="宋体" w:hAnsi="宋体"/>
                <w:color w:val="auto"/>
                <w:sz w:val="24"/>
                <w:highlight w:val="none"/>
              </w:rPr>
              <w:t>2、证书号</w:t>
            </w:r>
          </w:p>
        </w:tc>
        <w:tc>
          <w:tcPr>
            <w:tcW w:w="1405" w:type="dxa"/>
            <w:gridSpan w:val="2"/>
            <w:vAlign w:val="center"/>
          </w:tcPr>
          <w:p w14:paraId="6D41D947">
            <w:pPr>
              <w:spacing w:line="400" w:lineRule="exact"/>
              <w:jc w:val="center"/>
              <w:rPr>
                <w:rFonts w:ascii="宋体" w:hAnsi="宋体"/>
                <w:color w:val="auto"/>
                <w:sz w:val="24"/>
                <w:highlight w:val="none"/>
              </w:rPr>
            </w:pPr>
            <w:r>
              <w:rPr>
                <w:rFonts w:hint="eastAsia" w:ascii="宋体" w:hAnsi="宋体"/>
                <w:color w:val="auto"/>
                <w:sz w:val="24"/>
                <w:highlight w:val="none"/>
              </w:rPr>
              <w:t>3、发证单位</w:t>
            </w:r>
          </w:p>
        </w:tc>
      </w:tr>
      <w:tr w14:paraId="41E13BE9">
        <w:tblPrEx>
          <w:tblLayout w:type="fixed"/>
        </w:tblPrEx>
        <w:trPr>
          <w:trHeight w:val="567" w:hRule="atLeast"/>
        </w:trPr>
        <w:tc>
          <w:tcPr>
            <w:tcW w:w="1616" w:type="dxa"/>
            <w:gridSpan w:val="3"/>
            <w:vMerge w:val="continue"/>
          </w:tcPr>
          <w:p w14:paraId="789CC1CD">
            <w:pPr>
              <w:spacing w:line="400" w:lineRule="exact"/>
              <w:rPr>
                <w:rFonts w:ascii="宋体" w:hAnsi="宋体"/>
                <w:color w:val="auto"/>
                <w:sz w:val="24"/>
                <w:highlight w:val="none"/>
              </w:rPr>
            </w:pPr>
          </w:p>
        </w:tc>
        <w:tc>
          <w:tcPr>
            <w:tcW w:w="1478" w:type="dxa"/>
            <w:gridSpan w:val="2"/>
            <w:vAlign w:val="center"/>
          </w:tcPr>
          <w:p w14:paraId="3D9869D3">
            <w:pPr>
              <w:spacing w:line="400" w:lineRule="exact"/>
              <w:jc w:val="center"/>
              <w:rPr>
                <w:rFonts w:ascii="宋体" w:hAnsi="宋体"/>
                <w:color w:val="auto"/>
                <w:sz w:val="24"/>
                <w:highlight w:val="none"/>
              </w:rPr>
            </w:pPr>
          </w:p>
        </w:tc>
        <w:tc>
          <w:tcPr>
            <w:tcW w:w="4222" w:type="dxa"/>
            <w:gridSpan w:val="5"/>
            <w:vAlign w:val="center"/>
          </w:tcPr>
          <w:p w14:paraId="67B323CB">
            <w:pPr>
              <w:spacing w:line="400" w:lineRule="exact"/>
              <w:jc w:val="center"/>
              <w:rPr>
                <w:rFonts w:ascii="宋体" w:hAnsi="宋体"/>
                <w:color w:val="auto"/>
                <w:sz w:val="24"/>
                <w:highlight w:val="none"/>
              </w:rPr>
            </w:pPr>
          </w:p>
        </w:tc>
        <w:tc>
          <w:tcPr>
            <w:tcW w:w="1405" w:type="dxa"/>
            <w:gridSpan w:val="2"/>
            <w:vAlign w:val="center"/>
          </w:tcPr>
          <w:p w14:paraId="534DA4CF">
            <w:pPr>
              <w:spacing w:line="400" w:lineRule="exact"/>
              <w:jc w:val="center"/>
              <w:rPr>
                <w:rFonts w:ascii="宋体" w:hAnsi="宋体"/>
                <w:color w:val="auto"/>
                <w:sz w:val="24"/>
                <w:highlight w:val="none"/>
              </w:rPr>
            </w:pPr>
          </w:p>
        </w:tc>
      </w:tr>
      <w:tr w14:paraId="155A3F4C">
        <w:tblPrEx>
          <w:tblLayout w:type="fixed"/>
        </w:tblPrEx>
        <w:trPr>
          <w:trHeight w:val="567" w:hRule="atLeast"/>
        </w:trPr>
        <w:tc>
          <w:tcPr>
            <w:tcW w:w="1616" w:type="dxa"/>
            <w:gridSpan w:val="3"/>
            <w:vMerge w:val="restart"/>
            <w:vAlign w:val="center"/>
          </w:tcPr>
          <w:p w14:paraId="45F022DD">
            <w:pPr>
              <w:spacing w:line="400" w:lineRule="exact"/>
              <w:jc w:val="center"/>
              <w:rPr>
                <w:rFonts w:ascii="宋体" w:hAnsi="宋体"/>
                <w:color w:val="auto"/>
                <w:sz w:val="24"/>
                <w:highlight w:val="none"/>
              </w:rPr>
            </w:pPr>
            <w:r>
              <w:rPr>
                <w:rFonts w:hint="eastAsia" w:ascii="宋体" w:hAnsi="宋体"/>
                <w:color w:val="auto"/>
                <w:sz w:val="24"/>
                <w:highlight w:val="none"/>
              </w:rPr>
              <w:t>营业执照</w:t>
            </w:r>
          </w:p>
        </w:tc>
        <w:tc>
          <w:tcPr>
            <w:tcW w:w="1478" w:type="dxa"/>
            <w:gridSpan w:val="2"/>
            <w:vAlign w:val="center"/>
          </w:tcPr>
          <w:p w14:paraId="61615DC7">
            <w:pPr>
              <w:spacing w:line="400" w:lineRule="exact"/>
              <w:jc w:val="center"/>
              <w:rPr>
                <w:rFonts w:ascii="宋体" w:hAnsi="宋体"/>
                <w:color w:val="auto"/>
                <w:sz w:val="24"/>
                <w:highlight w:val="none"/>
              </w:rPr>
            </w:pPr>
            <w:r>
              <w:rPr>
                <w:rFonts w:hint="eastAsia" w:ascii="宋体" w:hAnsi="宋体"/>
                <w:color w:val="auto"/>
                <w:sz w:val="24"/>
                <w:highlight w:val="none"/>
              </w:rPr>
              <w:t>1、编号</w:t>
            </w:r>
          </w:p>
        </w:tc>
        <w:tc>
          <w:tcPr>
            <w:tcW w:w="4222" w:type="dxa"/>
            <w:gridSpan w:val="5"/>
            <w:vAlign w:val="center"/>
          </w:tcPr>
          <w:p w14:paraId="50411007">
            <w:pPr>
              <w:spacing w:line="400" w:lineRule="exact"/>
              <w:jc w:val="center"/>
              <w:rPr>
                <w:rFonts w:ascii="宋体" w:hAnsi="宋体"/>
                <w:color w:val="auto"/>
                <w:sz w:val="24"/>
                <w:highlight w:val="none"/>
              </w:rPr>
            </w:pPr>
            <w:r>
              <w:rPr>
                <w:rFonts w:hint="eastAsia" w:ascii="宋体" w:hAnsi="宋体"/>
                <w:color w:val="auto"/>
                <w:sz w:val="24"/>
                <w:highlight w:val="none"/>
              </w:rPr>
              <w:t>2、营业范围</w:t>
            </w:r>
          </w:p>
        </w:tc>
        <w:tc>
          <w:tcPr>
            <w:tcW w:w="1405" w:type="dxa"/>
            <w:gridSpan w:val="2"/>
            <w:vAlign w:val="center"/>
          </w:tcPr>
          <w:p w14:paraId="20B445B7">
            <w:pPr>
              <w:spacing w:line="400" w:lineRule="exact"/>
              <w:jc w:val="center"/>
              <w:rPr>
                <w:rFonts w:ascii="宋体" w:hAnsi="宋体"/>
                <w:color w:val="auto"/>
                <w:sz w:val="24"/>
                <w:highlight w:val="none"/>
              </w:rPr>
            </w:pPr>
            <w:r>
              <w:rPr>
                <w:rFonts w:hint="eastAsia" w:ascii="宋体" w:hAnsi="宋体"/>
                <w:color w:val="auto"/>
                <w:sz w:val="24"/>
                <w:highlight w:val="none"/>
              </w:rPr>
              <w:t>3、发照单位</w:t>
            </w:r>
          </w:p>
        </w:tc>
      </w:tr>
      <w:tr w14:paraId="741664F6">
        <w:tblPrEx>
          <w:tblLayout w:type="fixed"/>
        </w:tblPrEx>
        <w:trPr>
          <w:trHeight w:val="567" w:hRule="atLeast"/>
        </w:trPr>
        <w:tc>
          <w:tcPr>
            <w:tcW w:w="1616" w:type="dxa"/>
            <w:gridSpan w:val="3"/>
            <w:vMerge w:val="continue"/>
          </w:tcPr>
          <w:p w14:paraId="06023B41">
            <w:pPr>
              <w:spacing w:line="400" w:lineRule="exact"/>
              <w:rPr>
                <w:rFonts w:ascii="宋体" w:hAnsi="宋体"/>
                <w:color w:val="auto"/>
                <w:sz w:val="24"/>
                <w:highlight w:val="none"/>
              </w:rPr>
            </w:pPr>
          </w:p>
        </w:tc>
        <w:tc>
          <w:tcPr>
            <w:tcW w:w="1478" w:type="dxa"/>
            <w:gridSpan w:val="2"/>
            <w:vAlign w:val="center"/>
          </w:tcPr>
          <w:p w14:paraId="3344207B">
            <w:pPr>
              <w:spacing w:line="400" w:lineRule="exact"/>
              <w:jc w:val="center"/>
              <w:rPr>
                <w:rFonts w:ascii="宋体" w:hAnsi="宋体"/>
                <w:color w:val="auto"/>
                <w:sz w:val="24"/>
                <w:highlight w:val="none"/>
              </w:rPr>
            </w:pPr>
          </w:p>
        </w:tc>
        <w:tc>
          <w:tcPr>
            <w:tcW w:w="4222" w:type="dxa"/>
            <w:gridSpan w:val="5"/>
            <w:vAlign w:val="center"/>
          </w:tcPr>
          <w:p w14:paraId="7DFC4095">
            <w:pPr>
              <w:spacing w:line="400" w:lineRule="exact"/>
              <w:jc w:val="center"/>
              <w:rPr>
                <w:rFonts w:ascii="宋体" w:hAnsi="宋体"/>
                <w:color w:val="auto"/>
                <w:sz w:val="24"/>
                <w:highlight w:val="none"/>
              </w:rPr>
            </w:pPr>
          </w:p>
        </w:tc>
        <w:tc>
          <w:tcPr>
            <w:tcW w:w="1405" w:type="dxa"/>
            <w:gridSpan w:val="2"/>
            <w:vAlign w:val="center"/>
          </w:tcPr>
          <w:p w14:paraId="7D30C590">
            <w:pPr>
              <w:spacing w:line="400" w:lineRule="exact"/>
              <w:jc w:val="center"/>
              <w:rPr>
                <w:rFonts w:ascii="宋体" w:hAnsi="宋体"/>
                <w:color w:val="auto"/>
                <w:sz w:val="24"/>
                <w:highlight w:val="none"/>
              </w:rPr>
            </w:pPr>
          </w:p>
        </w:tc>
      </w:tr>
      <w:tr w14:paraId="377FF083">
        <w:tblPrEx>
          <w:tblLayout w:type="fixed"/>
        </w:tblPrEx>
        <w:trPr>
          <w:trHeight w:val="567" w:hRule="atLeast"/>
        </w:trPr>
        <w:tc>
          <w:tcPr>
            <w:tcW w:w="1616" w:type="dxa"/>
            <w:gridSpan w:val="3"/>
            <w:vAlign w:val="center"/>
          </w:tcPr>
          <w:p w14:paraId="33C3892C">
            <w:pPr>
              <w:spacing w:line="400" w:lineRule="exact"/>
              <w:jc w:val="center"/>
              <w:rPr>
                <w:rFonts w:ascii="宋体" w:hAnsi="宋体"/>
                <w:color w:val="auto"/>
                <w:sz w:val="24"/>
                <w:highlight w:val="none"/>
              </w:rPr>
            </w:pPr>
            <w:r>
              <w:rPr>
                <w:rFonts w:hint="eastAsia" w:ascii="宋体" w:hAnsi="宋体"/>
                <w:color w:val="auto"/>
                <w:sz w:val="24"/>
                <w:highlight w:val="none"/>
              </w:rPr>
              <w:t>单位建立时间</w:t>
            </w:r>
          </w:p>
        </w:tc>
        <w:tc>
          <w:tcPr>
            <w:tcW w:w="1478" w:type="dxa"/>
            <w:gridSpan w:val="2"/>
            <w:vAlign w:val="center"/>
          </w:tcPr>
          <w:p w14:paraId="732B9B4E">
            <w:pPr>
              <w:spacing w:line="400" w:lineRule="exact"/>
              <w:jc w:val="center"/>
              <w:rPr>
                <w:rFonts w:ascii="宋体" w:hAnsi="宋体"/>
                <w:color w:val="auto"/>
                <w:sz w:val="24"/>
                <w:highlight w:val="none"/>
              </w:rPr>
            </w:pPr>
          </w:p>
        </w:tc>
        <w:tc>
          <w:tcPr>
            <w:tcW w:w="2663" w:type="dxa"/>
            <w:gridSpan w:val="3"/>
            <w:vAlign w:val="center"/>
          </w:tcPr>
          <w:p w14:paraId="46E8A243">
            <w:pPr>
              <w:spacing w:line="400" w:lineRule="exact"/>
              <w:rPr>
                <w:rFonts w:ascii="宋体" w:hAnsi="宋体"/>
                <w:color w:val="auto"/>
                <w:sz w:val="24"/>
                <w:highlight w:val="none"/>
              </w:rPr>
            </w:pPr>
            <w:r>
              <w:rPr>
                <w:rFonts w:hint="eastAsia" w:ascii="宋体" w:hAnsi="宋体"/>
                <w:color w:val="auto"/>
                <w:sz w:val="24"/>
                <w:highlight w:val="none"/>
              </w:rPr>
              <w:t>现有职工人数：</w:t>
            </w:r>
          </w:p>
        </w:tc>
        <w:tc>
          <w:tcPr>
            <w:tcW w:w="2964" w:type="dxa"/>
            <w:gridSpan w:val="4"/>
            <w:vAlign w:val="center"/>
          </w:tcPr>
          <w:p w14:paraId="05BF6EEA">
            <w:pPr>
              <w:spacing w:line="400" w:lineRule="exact"/>
              <w:rPr>
                <w:rFonts w:ascii="宋体" w:hAnsi="宋体"/>
                <w:color w:val="auto"/>
                <w:sz w:val="24"/>
                <w:highlight w:val="none"/>
              </w:rPr>
            </w:pPr>
            <w:r>
              <w:rPr>
                <w:rFonts w:hint="eastAsia" w:ascii="宋体" w:hAnsi="宋体"/>
                <w:color w:val="auto"/>
                <w:sz w:val="24"/>
                <w:highlight w:val="none"/>
              </w:rPr>
              <w:t>固资净值：</w:t>
            </w:r>
          </w:p>
        </w:tc>
      </w:tr>
      <w:tr w14:paraId="0499C2AA">
        <w:tblPrEx>
          <w:tblLayout w:type="fixed"/>
        </w:tblPrEx>
        <w:trPr>
          <w:trHeight w:val="567" w:hRule="atLeast"/>
        </w:trPr>
        <w:tc>
          <w:tcPr>
            <w:tcW w:w="1616" w:type="dxa"/>
            <w:gridSpan w:val="3"/>
            <w:vMerge w:val="restart"/>
            <w:vAlign w:val="center"/>
          </w:tcPr>
          <w:p w14:paraId="48B945D5">
            <w:pPr>
              <w:spacing w:line="400" w:lineRule="exact"/>
              <w:jc w:val="center"/>
              <w:rPr>
                <w:rFonts w:ascii="宋体" w:hAnsi="宋体"/>
                <w:color w:val="auto"/>
                <w:sz w:val="24"/>
                <w:highlight w:val="none"/>
              </w:rPr>
            </w:pPr>
            <w:r>
              <w:rPr>
                <w:rFonts w:hint="eastAsia" w:ascii="宋体" w:hAnsi="宋体"/>
                <w:color w:val="auto"/>
                <w:sz w:val="24"/>
                <w:highlight w:val="none"/>
              </w:rPr>
              <w:t>投标人联系</w:t>
            </w:r>
          </w:p>
          <w:p w14:paraId="14DED38B">
            <w:pPr>
              <w:spacing w:line="400" w:lineRule="exact"/>
              <w:jc w:val="center"/>
              <w:rPr>
                <w:rFonts w:ascii="宋体" w:hAnsi="宋体"/>
                <w:color w:val="auto"/>
                <w:sz w:val="24"/>
                <w:highlight w:val="none"/>
              </w:rPr>
            </w:pPr>
            <w:r>
              <w:rPr>
                <w:rFonts w:hint="eastAsia" w:ascii="宋体" w:hAnsi="宋体"/>
                <w:color w:val="auto"/>
                <w:sz w:val="24"/>
                <w:highlight w:val="none"/>
              </w:rPr>
              <w:t>方式</w:t>
            </w:r>
          </w:p>
        </w:tc>
        <w:tc>
          <w:tcPr>
            <w:tcW w:w="1478" w:type="dxa"/>
            <w:gridSpan w:val="2"/>
            <w:vAlign w:val="center"/>
          </w:tcPr>
          <w:p w14:paraId="73015A23">
            <w:pPr>
              <w:spacing w:line="400" w:lineRule="exact"/>
              <w:rPr>
                <w:rFonts w:ascii="宋体" w:hAnsi="宋体"/>
                <w:color w:val="auto"/>
                <w:sz w:val="24"/>
                <w:highlight w:val="none"/>
              </w:rPr>
            </w:pPr>
            <w:r>
              <w:rPr>
                <w:rFonts w:hint="eastAsia" w:ascii="宋体" w:hAnsi="宋体"/>
                <w:color w:val="auto"/>
                <w:sz w:val="24"/>
                <w:highlight w:val="none"/>
              </w:rPr>
              <w:t>1、地址</w:t>
            </w:r>
          </w:p>
        </w:tc>
        <w:tc>
          <w:tcPr>
            <w:tcW w:w="2663" w:type="dxa"/>
            <w:gridSpan w:val="3"/>
            <w:vAlign w:val="center"/>
          </w:tcPr>
          <w:p w14:paraId="14B53B95">
            <w:pPr>
              <w:spacing w:line="400" w:lineRule="exact"/>
              <w:jc w:val="center"/>
              <w:rPr>
                <w:rFonts w:ascii="宋体" w:hAnsi="宋体"/>
                <w:color w:val="auto"/>
                <w:sz w:val="24"/>
                <w:highlight w:val="none"/>
              </w:rPr>
            </w:pPr>
          </w:p>
        </w:tc>
        <w:tc>
          <w:tcPr>
            <w:tcW w:w="1559" w:type="dxa"/>
            <w:gridSpan w:val="2"/>
            <w:vAlign w:val="center"/>
          </w:tcPr>
          <w:p w14:paraId="216E65D7">
            <w:pPr>
              <w:spacing w:line="400" w:lineRule="exact"/>
              <w:rPr>
                <w:rFonts w:ascii="宋体" w:hAnsi="宋体"/>
                <w:color w:val="auto"/>
                <w:sz w:val="24"/>
                <w:highlight w:val="none"/>
              </w:rPr>
            </w:pPr>
            <w:r>
              <w:rPr>
                <w:rFonts w:hint="eastAsia" w:ascii="宋体" w:hAnsi="宋体"/>
                <w:color w:val="auto"/>
                <w:sz w:val="24"/>
                <w:highlight w:val="none"/>
              </w:rPr>
              <w:t>4、电话</w:t>
            </w:r>
          </w:p>
        </w:tc>
        <w:tc>
          <w:tcPr>
            <w:tcW w:w="1405" w:type="dxa"/>
            <w:gridSpan w:val="2"/>
            <w:vAlign w:val="center"/>
          </w:tcPr>
          <w:p w14:paraId="6AEF903B">
            <w:pPr>
              <w:spacing w:line="400" w:lineRule="exact"/>
              <w:jc w:val="center"/>
              <w:rPr>
                <w:rFonts w:ascii="宋体" w:hAnsi="宋体"/>
                <w:color w:val="auto"/>
                <w:sz w:val="24"/>
                <w:highlight w:val="none"/>
              </w:rPr>
            </w:pPr>
          </w:p>
        </w:tc>
      </w:tr>
      <w:tr w14:paraId="2380CA45">
        <w:tblPrEx>
          <w:tblLayout w:type="fixed"/>
        </w:tblPrEx>
        <w:trPr>
          <w:trHeight w:val="567" w:hRule="atLeast"/>
        </w:trPr>
        <w:tc>
          <w:tcPr>
            <w:tcW w:w="1616" w:type="dxa"/>
            <w:gridSpan w:val="3"/>
            <w:vMerge w:val="continue"/>
            <w:vAlign w:val="center"/>
          </w:tcPr>
          <w:p w14:paraId="04E0DEEF">
            <w:pPr>
              <w:spacing w:line="400" w:lineRule="exact"/>
              <w:jc w:val="center"/>
              <w:rPr>
                <w:rFonts w:ascii="宋体" w:hAnsi="宋体"/>
                <w:color w:val="auto"/>
                <w:sz w:val="24"/>
                <w:highlight w:val="none"/>
              </w:rPr>
            </w:pPr>
          </w:p>
        </w:tc>
        <w:tc>
          <w:tcPr>
            <w:tcW w:w="1478" w:type="dxa"/>
            <w:gridSpan w:val="2"/>
            <w:vAlign w:val="center"/>
          </w:tcPr>
          <w:p w14:paraId="7EF72833">
            <w:pPr>
              <w:spacing w:line="400" w:lineRule="exact"/>
              <w:rPr>
                <w:rFonts w:ascii="宋体" w:hAnsi="宋体"/>
                <w:color w:val="auto"/>
                <w:sz w:val="24"/>
                <w:highlight w:val="none"/>
              </w:rPr>
            </w:pPr>
            <w:r>
              <w:rPr>
                <w:rFonts w:hint="eastAsia" w:ascii="宋体" w:hAnsi="宋体"/>
                <w:color w:val="auto"/>
                <w:sz w:val="24"/>
                <w:highlight w:val="none"/>
              </w:rPr>
              <w:t>2、邮编</w:t>
            </w:r>
          </w:p>
        </w:tc>
        <w:tc>
          <w:tcPr>
            <w:tcW w:w="2663" w:type="dxa"/>
            <w:gridSpan w:val="3"/>
            <w:vAlign w:val="center"/>
          </w:tcPr>
          <w:p w14:paraId="4F8905B9">
            <w:pPr>
              <w:spacing w:line="400" w:lineRule="exact"/>
              <w:jc w:val="center"/>
              <w:rPr>
                <w:rFonts w:ascii="宋体" w:hAnsi="宋体"/>
                <w:color w:val="auto"/>
                <w:sz w:val="24"/>
                <w:highlight w:val="none"/>
              </w:rPr>
            </w:pPr>
          </w:p>
        </w:tc>
        <w:tc>
          <w:tcPr>
            <w:tcW w:w="1559" w:type="dxa"/>
            <w:gridSpan w:val="2"/>
            <w:vAlign w:val="center"/>
          </w:tcPr>
          <w:p w14:paraId="3466605C">
            <w:pPr>
              <w:spacing w:line="400" w:lineRule="exact"/>
              <w:rPr>
                <w:rFonts w:ascii="宋体" w:hAnsi="宋体"/>
                <w:color w:val="auto"/>
                <w:sz w:val="24"/>
                <w:highlight w:val="none"/>
              </w:rPr>
            </w:pPr>
            <w:r>
              <w:rPr>
                <w:rFonts w:hint="eastAsia" w:ascii="宋体" w:hAnsi="宋体"/>
                <w:color w:val="auto"/>
                <w:sz w:val="24"/>
                <w:highlight w:val="none"/>
              </w:rPr>
              <w:t>5、传真</w:t>
            </w:r>
          </w:p>
        </w:tc>
        <w:tc>
          <w:tcPr>
            <w:tcW w:w="1405" w:type="dxa"/>
            <w:gridSpan w:val="2"/>
            <w:vAlign w:val="center"/>
          </w:tcPr>
          <w:p w14:paraId="7C191A7F">
            <w:pPr>
              <w:spacing w:line="400" w:lineRule="exact"/>
              <w:jc w:val="center"/>
              <w:rPr>
                <w:rFonts w:ascii="宋体" w:hAnsi="宋体"/>
                <w:color w:val="auto"/>
                <w:sz w:val="24"/>
                <w:highlight w:val="none"/>
              </w:rPr>
            </w:pPr>
          </w:p>
        </w:tc>
      </w:tr>
      <w:tr w14:paraId="05E3D6CB">
        <w:tblPrEx>
          <w:tblLayout w:type="fixed"/>
        </w:tblPrEx>
        <w:trPr>
          <w:trHeight w:val="567" w:hRule="atLeast"/>
        </w:trPr>
        <w:tc>
          <w:tcPr>
            <w:tcW w:w="1616" w:type="dxa"/>
            <w:gridSpan w:val="3"/>
            <w:vMerge w:val="continue"/>
            <w:vAlign w:val="center"/>
          </w:tcPr>
          <w:p w14:paraId="487D6C27">
            <w:pPr>
              <w:spacing w:line="400" w:lineRule="exact"/>
              <w:jc w:val="center"/>
              <w:rPr>
                <w:rFonts w:ascii="宋体" w:hAnsi="宋体"/>
                <w:color w:val="auto"/>
                <w:sz w:val="24"/>
                <w:highlight w:val="none"/>
              </w:rPr>
            </w:pPr>
          </w:p>
        </w:tc>
        <w:tc>
          <w:tcPr>
            <w:tcW w:w="1478" w:type="dxa"/>
            <w:gridSpan w:val="2"/>
            <w:vAlign w:val="center"/>
          </w:tcPr>
          <w:p w14:paraId="1748D0E9">
            <w:pPr>
              <w:spacing w:line="400" w:lineRule="exact"/>
              <w:rPr>
                <w:rFonts w:ascii="宋体" w:hAnsi="宋体"/>
                <w:color w:val="auto"/>
                <w:sz w:val="24"/>
                <w:highlight w:val="none"/>
              </w:rPr>
            </w:pPr>
            <w:r>
              <w:rPr>
                <w:rFonts w:hint="eastAsia" w:ascii="宋体" w:hAnsi="宋体"/>
                <w:color w:val="auto"/>
                <w:sz w:val="24"/>
                <w:highlight w:val="none"/>
              </w:rPr>
              <w:t>3、联系人</w:t>
            </w:r>
          </w:p>
        </w:tc>
        <w:tc>
          <w:tcPr>
            <w:tcW w:w="2663" w:type="dxa"/>
            <w:gridSpan w:val="3"/>
            <w:vAlign w:val="center"/>
          </w:tcPr>
          <w:p w14:paraId="2B746B53">
            <w:pPr>
              <w:spacing w:line="400" w:lineRule="exact"/>
              <w:jc w:val="center"/>
              <w:rPr>
                <w:rFonts w:ascii="宋体" w:hAnsi="宋体"/>
                <w:color w:val="auto"/>
                <w:sz w:val="24"/>
                <w:highlight w:val="none"/>
              </w:rPr>
            </w:pPr>
          </w:p>
        </w:tc>
        <w:tc>
          <w:tcPr>
            <w:tcW w:w="1559" w:type="dxa"/>
            <w:gridSpan w:val="2"/>
            <w:vAlign w:val="center"/>
          </w:tcPr>
          <w:p w14:paraId="76A5A761">
            <w:pPr>
              <w:spacing w:line="400" w:lineRule="exact"/>
              <w:rPr>
                <w:rFonts w:ascii="宋体" w:hAnsi="宋体"/>
                <w:color w:val="auto"/>
                <w:sz w:val="24"/>
                <w:highlight w:val="none"/>
              </w:rPr>
            </w:pPr>
            <w:r>
              <w:rPr>
                <w:rFonts w:hint="eastAsia" w:ascii="宋体" w:hAnsi="宋体"/>
                <w:color w:val="auto"/>
                <w:sz w:val="24"/>
                <w:highlight w:val="none"/>
              </w:rPr>
              <w:t>6、电子</w:t>
            </w:r>
          </w:p>
          <w:p w14:paraId="73A13044">
            <w:pPr>
              <w:spacing w:line="400" w:lineRule="exact"/>
              <w:rPr>
                <w:rFonts w:ascii="宋体" w:hAnsi="宋体"/>
                <w:color w:val="auto"/>
                <w:sz w:val="24"/>
                <w:highlight w:val="none"/>
              </w:rPr>
            </w:pPr>
            <w:r>
              <w:rPr>
                <w:rFonts w:hint="eastAsia" w:ascii="宋体" w:hAnsi="宋体"/>
                <w:color w:val="auto"/>
                <w:sz w:val="24"/>
                <w:highlight w:val="none"/>
              </w:rPr>
              <w:t xml:space="preserve">   邮件</w:t>
            </w:r>
          </w:p>
        </w:tc>
        <w:tc>
          <w:tcPr>
            <w:tcW w:w="1405" w:type="dxa"/>
            <w:gridSpan w:val="2"/>
            <w:vAlign w:val="center"/>
          </w:tcPr>
          <w:p w14:paraId="2DE57B89">
            <w:pPr>
              <w:spacing w:line="400" w:lineRule="exact"/>
              <w:jc w:val="center"/>
              <w:rPr>
                <w:rFonts w:ascii="宋体" w:hAnsi="宋体"/>
                <w:color w:val="auto"/>
                <w:sz w:val="24"/>
                <w:highlight w:val="none"/>
              </w:rPr>
            </w:pPr>
          </w:p>
        </w:tc>
      </w:tr>
      <w:tr w14:paraId="4BDC64C3">
        <w:tblPrEx>
          <w:tblLayout w:type="fixed"/>
        </w:tblPrEx>
        <w:trPr>
          <w:trHeight w:val="567" w:hRule="atLeast"/>
        </w:trPr>
        <w:tc>
          <w:tcPr>
            <w:tcW w:w="1616" w:type="dxa"/>
            <w:gridSpan w:val="3"/>
            <w:vAlign w:val="center"/>
          </w:tcPr>
          <w:p w14:paraId="5638AD29">
            <w:pPr>
              <w:spacing w:line="400" w:lineRule="exact"/>
              <w:jc w:val="center"/>
              <w:rPr>
                <w:rFonts w:ascii="宋体" w:hAnsi="宋体"/>
                <w:color w:val="auto"/>
                <w:sz w:val="24"/>
                <w:highlight w:val="none"/>
              </w:rPr>
            </w:pPr>
            <w:r>
              <w:rPr>
                <w:rFonts w:hint="eastAsia" w:ascii="宋体" w:hAnsi="宋体"/>
                <w:color w:val="auto"/>
                <w:sz w:val="24"/>
                <w:highlight w:val="none"/>
              </w:rPr>
              <w:t>开户银行</w:t>
            </w:r>
          </w:p>
        </w:tc>
        <w:tc>
          <w:tcPr>
            <w:tcW w:w="1478" w:type="dxa"/>
            <w:gridSpan w:val="2"/>
            <w:vAlign w:val="center"/>
          </w:tcPr>
          <w:p w14:paraId="2FBF618C">
            <w:pPr>
              <w:spacing w:line="400" w:lineRule="exact"/>
              <w:rPr>
                <w:rFonts w:ascii="宋体" w:hAnsi="宋体"/>
                <w:color w:val="auto"/>
                <w:sz w:val="24"/>
                <w:highlight w:val="none"/>
              </w:rPr>
            </w:pPr>
            <w:r>
              <w:rPr>
                <w:rFonts w:hint="eastAsia" w:ascii="宋体" w:hAnsi="宋体"/>
                <w:color w:val="auto"/>
                <w:sz w:val="24"/>
                <w:highlight w:val="none"/>
              </w:rPr>
              <w:t>1、名称</w:t>
            </w:r>
          </w:p>
        </w:tc>
        <w:tc>
          <w:tcPr>
            <w:tcW w:w="2663" w:type="dxa"/>
            <w:gridSpan w:val="3"/>
            <w:vAlign w:val="center"/>
          </w:tcPr>
          <w:p w14:paraId="12382CD8">
            <w:pPr>
              <w:spacing w:line="400" w:lineRule="exact"/>
              <w:jc w:val="center"/>
              <w:rPr>
                <w:rFonts w:ascii="宋体" w:hAnsi="宋体"/>
                <w:color w:val="auto"/>
                <w:sz w:val="24"/>
                <w:highlight w:val="none"/>
              </w:rPr>
            </w:pPr>
          </w:p>
        </w:tc>
        <w:tc>
          <w:tcPr>
            <w:tcW w:w="1559" w:type="dxa"/>
            <w:gridSpan w:val="2"/>
            <w:vAlign w:val="center"/>
          </w:tcPr>
          <w:p w14:paraId="092E2E5F">
            <w:pPr>
              <w:spacing w:line="400" w:lineRule="exact"/>
              <w:rPr>
                <w:rFonts w:ascii="宋体" w:hAnsi="宋体"/>
                <w:color w:val="auto"/>
                <w:sz w:val="24"/>
                <w:highlight w:val="none"/>
              </w:rPr>
            </w:pPr>
            <w:r>
              <w:rPr>
                <w:rFonts w:hint="eastAsia" w:ascii="宋体" w:hAnsi="宋体"/>
                <w:color w:val="auto"/>
                <w:sz w:val="24"/>
                <w:highlight w:val="none"/>
              </w:rPr>
              <w:t>2、帐号</w:t>
            </w:r>
          </w:p>
        </w:tc>
        <w:tc>
          <w:tcPr>
            <w:tcW w:w="1405" w:type="dxa"/>
            <w:gridSpan w:val="2"/>
            <w:vAlign w:val="center"/>
          </w:tcPr>
          <w:p w14:paraId="759D9355">
            <w:pPr>
              <w:spacing w:line="400" w:lineRule="exact"/>
              <w:jc w:val="center"/>
              <w:rPr>
                <w:rFonts w:ascii="宋体" w:hAnsi="宋体"/>
                <w:color w:val="auto"/>
                <w:sz w:val="24"/>
                <w:highlight w:val="none"/>
              </w:rPr>
            </w:pPr>
          </w:p>
        </w:tc>
      </w:tr>
      <w:tr w14:paraId="385B3699">
        <w:tblPrEx>
          <w:tblLayout w:type="fixed"/>
        </w:tblPrEx>
        <w:trPr>
          <w:trHeight w:val="567" w:hRule="atLeast"/>
        </w:trPr>
        <w:tc>
          <w:tcPr>
            <w:tcW w:w="8721" w:type="dxa"/>
            <w:gridSpan w:val="12"/>
            <w:vAlign w:val="center"/>
          </w:tcPr>
          <w:p w14:paraId="416F6A09">
            <w:pPr>
              <w:spacing w:line="400" w:lineRule="exact"/>
              <w:jc w:val="center"/>
              <w:rPr>
                <w:rFonts w:ascii="宋体" w:hAnsi="宋体"/>
                <w:color w:val="auto"/>
                <w:sz w:val="24"/>
                <w:highlight w:val="none"/>
              </w:rPr>
            </w:pPr>
            <w:r>
              <w:rPr>
                <w:rFonts w:hint="eastAsia" w:ascii="宋体" w:hAnsi="宋体"/>
                <w:color w:val="auto"/>
                <w:sz w:val="24"/>
                <w:highlight w:val="none"/>
              </w:rPr>
              <w:t>人员总数</w:t>
            </w:r>
          </w:p>
        </w:tc>
      </w:tr>
      <w:tr w14:paraId="5A187391">
        <w:tblPrEx>
          <w:tblLayout w:type="fixed"/>
        </w:tblPrEx>
        <w:trPr>
          <w:trHeight w:val="567" w:hRule="atLeast"/>
        </w:trPr>
        <w:tc>
          <w:tcPr>
            <w:tcW w:w="870" w:type="dxa"/>
            <w:vMerge w:val="restart"/>
            <w:vAlign w:val="center"/>
          </w:tcPr>
          <w:p w14:paraId="6F1FEBE8">
            <w:pPr>
              <w:spacing w:line="400" w:lineRule="exact"/>
              <w:jc w:val="center"/>
              <w:rPr>
                <w:rFonts w:ascii="宋体" w:hAnsi="宋体"/>
                <w:color w:val="auto"/>
                <w:sz w:val="24"/>
                <w:highlight w:val="none"/>
              </w:rPr>
            </w:pPr>
            <w:r>
              <w:rPr>
                <w:rFonts w:hint="eastAsia" w:ascii="宋体" w:hAnsi="宋体"/>
                <w:color w:val="auto"/>
                <w:sz w:val="24"/>
                <w:highlight w:val="none"/>
              </w:rPr>
              <w:t>类别</w:t>
            </w:r>
          </w:p>
        </w:tc>
        <w:tc>
          <w:tcPr>
            <w:tcW w:w="2224" w:type="dxa"/>
            <w:gridSpan w:val="4"/>
            <w:vAlign w:val="center"/>
          </w:tcPr>
          <w:p w14:paraId="547A1E0D">
            <w:pPr>
              <w:spacing w:line="400" w:lineRule="exact"/>
              <w:jc w:val="center"/>
              <w:rPr>
                <w:rFonts w:ascii="宋体" w:hAnsi="宋体"/>
                <w:color w:val="auto"/>
                <w:sz w:val="24"/>
                <w:highlight w:val="none"/>
              </w:rPr>
            </w:pPr>
            <w:r>
              <w:rPr>
                <w:rFonts w:hint="eastAsia" w:ascii="宋体" w:hAnsi="宋体"/>
                <w:color w:val="auto"/>
                <w:sz w:val="24"/>
                <w:highlight w:val="none"/>
              </w:rPr>
              <w:t>技术人员</w:t>
            </w:r>
          </w:p>
        </w:tc>
        <w:tc>
          <w:tcPr>
            <w:tcW w:w="1149" w:type="dxa"/>
            <w:vMerge w:val="restart"/>
            <w:vAlign w:val="center"/>
          </w:tcPr>
          <w:p w14:paraId="4CD8EC6D">
            <w:pPr>
              <w:spacing w:line="400" w:lineRule="exact"/>
              <w:jc w:val="center"/>
              <w:rPr>
                <w:rFonts w:ascii="宋体" w:hAnsi="宋体"/>
                <w:color w:val="auto"/>
                <w:sz w:val="24"/>
                <w:highlight w:val="none"/>
              </w:rPr>
            </w:pPr>
            <w:r>
              <w:rPr>
                <w:rFonts w:hint="eastAsia" w:ascii="宋体" w:hAnsi="宋体"/>
                <w:color w:val="auto"/>
                <w:sz w:val="24"/>
                <w:highlight w:val="none"/>
              </w:rPr>
              <w:t>管理人员</w:t>
            </w:r>
          </w:p>
        </w:tc>
        <w:tc>
          <w:tcPr>
            <w:tcW w:w="2154" w:type="dxa"/>
            <w:gridSpan w:val="3"/>
            <w:vMerge w:val="restart"/>
            <w:vAlign w:val="center"/>
          </w:tcPr>
          <w:p w14:paraId="2630B2E2">
            <w:pPr>
              <w:spacing w:line="400" w:lineRule="exact"/>
              <w:jc w:val="center"/>
              <w:rPr>
                <w:rFonts w:ascii="宋体" w:hAnsi="宋体"/>
                <w:color w:val="auto"/>
                <w:sz w:val="24"/>
                <w:highlight w:val="none"/>
              </w:rPr>
            </w:pPr>
            <w:r>
              <w:rPr>
                <w:rFonts w:hint="eastAsia" w:ascii="宋体" w:hAnsi="宋体"/>
                <w:color w:val="auto"/>
                <w:sz w:val="24"/>
                <w:highlight w:val="none"/>
              </w:rPr>
              <w:t>其他人员</w:t>
            </w:r>
          </w:p>
        </w:tc>
        <w:tc>
          <w:tcPr>
            <w:tcW w:w="995" w:type="dxa"/>
            <w:gridSpan w:val="2"/>
            <w:vMerge w:val="restart"/>
            <w:vAlign w:val="center"/>
          </w:tcPr>
          <w:p w14:paraId="6B299FF0">
            <w:pPr>
              <w:spacing w:line="400" w:lineRule="exact"/>
              <w:jc w:val="center"/>
              <w:rPr>
                <w:rFonts w:ascii="宋体" w:hAnsi="宋体"/>
                <w:color w:val="auto"/>
                <w:sz w:val="24"/>
                <w:highlight w:val="none"/>
              </w:rPr>
            </w:pPr>
            <w:r>
              <w:rPr>
                <w:rFonts w:hint="eastAsia" w:ascii="宋体" w:hAnsi="宋体"/>
                <w:color w:val="auto"/>
                <w:sz w:val="24"/>
                <w:highlight w:val="none"/>
              </w:rPr>
              <w:t>合计</w:t>
            </w:r>
          </w:p>
        </w:tc>
        <w:tc>
          <w:tcPr>
            <w:tcW w:w="1329" w:type="dxa"/>
            <w:vMerge w:val="restart"/>
            <w:vAlign w:val="center"/>
          </w:tcPr>
          <w:p w14:paraId="5DFA4515">
            <w:pPr>
              <w:spacing w:line="400" w:lineRule="exact"/>
              <w:jc w:val="center"/>
              <w:rPr>
                <w:rFonts w:ascii="宋体" w:hAnsi="宋体"/>
                <w:color w:val="auto"/>
                <w:sz w:val="24"/>
                <w:highlight w:val="none"/>
              </w:rPr>
            </w:pPr>
            <w:r>
              <w:rPr>
                <w:rFonts w:hint="eastAsia" w:ascii="宋体" w:hAnsi="宋体"/>
                <w:color w:val="auto"/>
                <w:sz w:val="24"/>
                <w:highlight w:val="none"/>
              </w:rPr>
              <w:t>备注</w:t>
            </w:r>
          </w:p>
        </w:tc>
      </w:tr>
      <w:tr w14:paraId="4A76F035">
        <w:tblPrEx>
          <w:tblLayout w:type="fixed"/>
        </w:tblPrEx>
        <w:trPr>
          <w:trHeight w:val="567" w:hRule="atLeast"/>
        </w:trPr>
        <w:tc>
          <w:tcPr>
            <w:tcW w:w="870" w:type="dxa"/>
            <w:vMerge w:val="continue"/>
            <w:vAlign w:val="center"/>
          </w:tcPr>
          <w:p w14:paraId="15E5AC74">
            <w:pPr>
              <w:spacing w:line="400" w:lineRule="exact"/>
              <w:jc w:val="center"/>
              <w:rPr>
                <w:rFonts w:ascii="宋体" w:hAnsi="宋体"/>
                <w:color w:val="auto"/>
                <w:sz w:val="24"/>
                <w:highlight w:val="none"/>
              </w:rPr>
            </w:pPr>
          </w:p>
        </w:tc>
        <w:tc>
          <w:tcPr>
            <w:tcW w:w="746" w:type="dxa"/>
            <w:gridSpan w:val="2"/>
            <w:vAlign w:val="center"/>
          </w:tcPr>
          <w:p w14:paraId="313DC469">
            <w:pPr>
              <w:spacing w:line="400" w:lineRule="exact"/>
              <w:jc w:val="center"/>
              <w:rPr>
                <w:rFonts w:ascii="宋体" w:hAnsi="宋体"/>
                <w:color w:val="auto"/>
                <w:sz w:val="24"/>
                <w:highlight w:val="none"/>
              </w:rPr>
            </w:pPr>
            <w:r>
              <w:rPr>
                <w:rFonts w:hint="eastAsia" w:ascii="宋体" w:hAnsi="宋体"/>
                <w:color w:val="auto"/>
                <w:sz w:val="24"/>
                <w:highlight w:val="none"/>
              </w:rPr>
              <w:t>小计</w:t>
            </w:r>
          </w:p>
        </w:tc>
        <w:tc>
          <w:tcPr>
            <w:tcW w:w="718" w:type="dxa"/>
            <w:vAlign w:val="center"/>
          </w:tcPr>
          <w:p w14:paraId="3B0C0B16">
            <w:pPr>
              <w:spacing w:line="400" w:lineRule="exact"/>
              <w:jc w:val="center"/>
              <w:rPr>
                <w:rFonts w:ascii="宋体" w:hAnsi="宋体"/>
                <w:color w:val="auto"/>
                <w:sz w:val="24"/>
                <w:highlight w:val="none"/>
              </w:rPr>
            </w:pPr>
            <w:r>
              <w:rPr>
                <w:rFonts w:hint="eastAsia" w:ascii="宋体" w:hAnsi="宋体"/>
                <w:color w:val="auto"/>
                <w:sz w:val="24"/>
                <w:highlight w:val="none"/>
              </w:rPr>
              <w:t>高级</w:t>
            </w:r>
          </w:p>
        </w:tc>
        <w:tc>
          <w:tcPr>
            <w:tcW w:w="760" w:type="dxa"/>
            <w:vAlign w:val="center"/>
          </w:tcPr>
          <w:p w14:paraId="1AFE28D1">
            <w:pPr>
              <w:spacing w:line="400" w:lineRule="exact"/>
              <w:jc w:val="center"/>
              <w:rPr>
                <w:rFonts w:ascii="宋体" w:hAnsi="宋体"/>
                <w:color w:val="auto"/>
                <w:sz w:val="24"/>
                <w:highlight w:val="none"/>
              </w:rPr>
            </w:pPr>
            <w:r>
              <w:rPr>
                <w:rFonts w:hint="eastAsia" w:ascii="宋体" w:hAnsi="宋体"/>
                <w:color w:val="auto"/>
                <w:sz w:val="24"/>
                <w:highlight w:val="none"/>
              </w:rPr>
              <w:t>中级</w:t>
            </w:r>
          </w:p>
        </w:tc>
        <w:tc>
          <w:tcPr>
            <w:tcW w:w="1149" w:type="dxa"/>
            <w:vMerge w:val="continue"/>
            <w:vAlign w:val="center"/>
          </w:tcPr>
          <w:p w14:paraId="220354C9">
            <w:pPr>
              <w:spacing w:line="400" w:lineRule="exact"/>
              <w:jc w:val="center"/>
              <w:rPr>
                <w:rFonts w:ascii="宋体" w:hAnsi="宋体"/>
                <w:color w:val="auto"/>
                <w:sz w:val="24"/>
                <w:highlight w:val="none"/>
              </w:rPr>
            </w:pPr>
          </w:p>
        </w:tc>
        <w:tc>
          <w:tcPr>
            <w:tcW w:w="2154" w:type="dxa"/>
            <w:gridSpan w:val="3"/>
            <w:vMerge w:val="continue"/>
            <w:vAlign w:val="center"/>
          </w:tcPr>
          <w:p w14:paraId="3D585AE6">
            <w:pPr>
              <w:spacing w:line="400" w:lineRule="exact"/>
              <w:jc w:val="center"/>
              <w:rPr>
                <w:rFonts w:ascii="宋体" w:hAnsi="宋体"/>
                <w:color w:val="auto"/>
                <w:sz w:val="24"/>
                <w:highlight w:val="none"/>
              </w:rPr>
            </w:pPr>
          </w:p>
        </w:tc>
        <w:tc>
          <w:tcPr>
            <w:tcW w:w="995" w:type="dxa"/>
            <w:gridSpan w:val="2"/>
            <w:vMerge w:val="continue"/>
            <w:vAlign w:val="center"/>
          </w:tcPr>
          <w:p w14:paraId="4CEDC0AB">
            <w:pPr>
              <w:spacing w:line="400" w:lineRule="exact"/>
              <w:jc w:val="center"/>
              <w:rPr>
                <w:rFonts w:ascii="宋体" w:hAnsi="宋体"/>
                <w:color w:val="auto"/>
                <w:sz w:val="24"/>
                <w:highlight w:val="none"/>
              </w:rPr>
            </w:pPr>
          </w:p>
        </w:tc>
        <w:tc>
          <w:tcPr>
            <w:tcW w:w="1329" w:type="dxa"/>
            <w:vMerge w:val="continue"/>
            <w:vAlign w:val="center"/>
          </w:tcPr>
          <w:p w14:paraId="6B55F902">
            <w:pPr>
              <w:spacing w:line="400" w:lineRule="exact"/>
              <w:jc w:val="center"/>
              <w:rPr>
                <w:rFonts w:ascii="宋体" w:hAnsi="宋体"/>
                <w:color w:val="auto"/>
                <w:sz w:val="24"/>
                <w:highlight w:val="none"/>
              </w:rPr>
            </w:pPr>
          </w:p>
        </w:tc>
      </w:tr>
      <w:tr w14:paraId="4298B3F9">
        <w:tblPrEx>
          <w:tblLayout w:type="fixed"/>
        </w:tblPrEx>
        <w:trPr>
          <w:trHeight w:val="567" w:hRule="atLeast"/>
        </w:trPr>
        <w:tc>
          <w:tcPr>
            <w:tcW w:w="870" w:type="dxa"/>
            <w:vAlign w:val="center"/>
          </w:tcPr>
          <w:p w14:paraId="649A6FD9">
            <w:pPr>
              <w:spacing w:line="400" w:lineRule="exact"/>
              <w:jc w:val="center"/>
              <w:rPr>
                <w:rFonts w:ascii="宋体" w:hAnsi="宋体"/>
                <w:color w:val="auto"/>
                <w:sz w:val="24"/>
                <w:highlight w:val="none"/>
              </w:rPr>
            </w:pPr>
            <w:r>
              <w:rPr>
                <w:rFonts w:hint="eastAsia" w:ascii="宋体" w:hAnsi="宋体"/>
                <w:color w:val="auto"/>
                <w:sz w:val="24"/>
                <w:highlight w:val="none"/>
              </w:rPr>
              <w:t>人数</w:t>
            </w:r>
          </w:p>
        </w:tc>
        <w:tc>
          <w:tcPr>
            <w:tcW w:w="746" w:type="dxa"/>
            <w:gridSpan w:val="2"/>
            <w:vAlign w:val="center"/>
          </w:tcPr>
          <w:p w14:paraId="7B489C65">
            <w:pPr>
              <w:spacing w:line="400" w:lineRule="exact"/>
              <w:jc w:val="center"/>
              <w:rPr>
                <w:rFonts w:ascii="宋体" w:hAnsi="宋体"/>
                <w:color w:val="auto"/>
                <w:sz w:val="24"/>
                <w:highlight w:val="none"/>
              </w:rPr>
            </w:pPr>
          </w:p>
        </w:tc>
        <w:tc>
          <w:tcPr>
            <w:tcW w:w="718" w:type="dxa"/>
            <w:vAlign w:val="center"/>
          </w:tcPr>
          <w:p w14:paraId="7C175FDD">
            <w:pPr>
              <w:spacing w:line="400" w:lineRule="exact"/>
              <w:jc w:val="center"/>
              <w:rPr>
                <w:rFonts w:ascii="宋体" w:hAnsi="宋体"/>
                <w:color w:val="auto"/>
                <w:sz w:val="24"/>
                <w:highlight w:val="none"/>
              </w:rPr>
            </w:pPr>
          </w:p>
        </w:tc>
        <w:tc>
          <w:tcPr>
            <w:tcW w:w="760" w:type="dxa"/>
            <w:vAlign w:val="center"/>
          </w:tcPr>
          <w:p w14:paraId="59153D7E">
            <w:pPr>
              <w:spacing w:line="400" w:lineRule="exact"/>
              <w:jc w:val="center"/>
              <w:rPr>
                <w:rFonts w:ascii="宋体" w:hAnsi="宋体"/>
                <w:color w:val="auto"/>
                <w:sz w:val="24"/>
                <w:highlight w:val="none"/>
              </w:rPr>
            </w:pPr>
          </w:p>
        </w:tc>
        <w:tc>
          <w:tcPr>
            <w:tcW w:w="1149" w:type="dxa"/>
            <w:vAlign w:val="center"/>
          </w:tcPr>
          <w:p w14:paraId="06A488A8">
            <w:pPr>
              <w:spacing w:line="400" w:lineRule="exact"/>
              <w:jc w:val="center"/>
              <w:rPr>
                <w:rFonts w:ascii="宋体" w:hAnsi="宋体"/>
                <w:color w:val="auto"/>
                <w:sz w:val="24"/>
                <w:highlight w:val="none"/>
              </w:rPr>
            </w:pPr>
          </w:p>
        </w:tc>
        <w:tc>
          <w:tcPr>
            <w:tcW w:w="2154" w:type="dxa"/>
            <w:gridSpan w:val="3"/>
            <w:vAlign w:val="center"/>
          </w:tcPr>
          <w:p w14:paraId="031828BF">
            <w:pPr>
              <w:spacing w:line="400" w:lineRule="exact"/>
              <w:jc w:val="center"/>
              <w:rPr>
                <w:rFonts w:ascii="宋体" w:hAnsi="宋体"/>
                <w:color w:val="auto"/>
                <w:sz w:val="24"/>
                <w:highlight w:val="none"/>
              </w:rPr>
            </w:pPr>
          </w:p>
        </w:tc>
        <w:tc>
          <w:tcPr>
            <w:tcW w:w="995" w:type="dxa"/>
            <w:gridSpan w:val="2"/>
            <w:vAlign w:val="center"/>
          </w:tcPr>
          <w:p w14:paraId="6A577C31">
            <w:pPr>
              <w:spacing w:line="400" w:lineRule="exact"/>
              <w:jc w:val="center"/>
              <w:rPr>
                <w:rFonts w:ascii="宋体" w:hAnsi="宋体"/>
                <w:color w:val="auto"/>
                <w:sz w:val="24"/>
                <w:highlight w:val="none"/>
              </w:rPr>
            </w:pPr>
          </w:p>
        </w:tc>
        <w:tc>
          <w:tcPr>
            <w:tcW w:w="1329" w:type="dxa"/>
            <w:vAlign w:val="center"/>
          </w:tcPr>
          <w:p w14:paraId="16E1616C">
            <w:pPr>
              <w:spacing w:line="400" w:lineRule="exact"/>
              <w:jc w:val="center"/>
              <w:rPr>
                <w:rFonts w:ascii="宋体" w:hAnsi="宋体"/>
                <w:color w:val="auto"/>
                <w:sz w:val="24"/>
                <w:highlight w:val="none"/>
              </w:rPr>
            </w:pPr>
          </w:p>
        </w:tc>
      </w:tr>
      <w:tr w14:paraId="28079990">
        <w:tblPrEx>
          <w:tblLayout w:type="fixed"/>
        </w:tblPrEx>
        <w:trPr>
          <w:trHeight w:val="567" w:hRule="atLeast"/>
        </w:trPr>
        <w:tc>
          <w:tcPr>
            <w:tcW w:w="8721" w:type="dxa"/>
            <w:gridSpan w:val="12"/>
            <w:vAlign w:val="center"/>
          </w:tcPr>
          <w:p w14:paraId="3D1C6A68">
            <w:pPr>
              <w:spacing w:line="400" w:lineRule="exact"/>
              <w:ind w:right="-108"/>
              <w:jc w:val="center"/>
              <w:rPr>
                <w:rFonts w:ascii="宋体" w:hAnsi="宋体"/>
                <w:color w:val="auto"/>
                <w:sz w:val="24"/>
                <w:highlight w:val="none"/>
              </w:rPr>
            </w:pPr>
            <w:r>
              <w:rPr>
                <w:rFonts w:hint="eastAsia" w:ascii="宋体" w:hAnsi="宋体"/>
                <w:color w:val="auto"/>
                <w:sz w:val="24"/>
                <w:highlight w:val="none"/>
              </w:rPr>
              <w:t>拟投入本工程人员</w:t>
            </w:r>
          </w:p>
        </w:tc>
      </w:tr>
      <w:tr w14:paraId="78B12FEA">
        <w:tblPrEx>
          <w:tblLayout w:type="fixed"/>
        </w:tblPrEx>
        <w:trPr>
          <w:trHeight w:val="567" w:hRule="atLeast"/>
        </w:trPr>
        <w:tc>
          <w:tcPr>
            <w:tcW w:w="881" w:type="dxa"/>
            <w:gridSpan w:val="2"/>
            <w:vMerge w:val="restart"/>
          </w:tcPr>
          <w:p w14:paraId="72B9A7E1">
            <w:pPr>
              <w:spacing w:line="400" w:lineRule="exact"/>
              <w:jc w:val="center"/>
              <w:rPr>
                <w:rFonts w:ascii="宋体" w:hAnsi="宋体"/>
                <w:color w:val="auto"/>
                <w:sz w:val="24"/>
                <w:highlight w:val="none"/>
              </w:rPr>
            </w:pPr>
            <w:r>
              <w:rPr>
                <w:rFonts w:hint="eastAsia" w:ascii="宋体" w:hAnsi="宋体"/>
                <w:color w:val="auto"/>
                <w:sz w:val="24"/>
                <w:highlight w:val="none"/>
              </w:rPr>
              <w:t>类别</w:t>
            </w:r>
          </w:p>
        </w:tc>
        <w:tc>
          <w:tcPr>
            <w:tcW w:w="2213" w:type="dxa"/>
            <w:gridSpan w:val="3"/>
            <w:vAlign w:val="center"/>
          </w:tcPr>
          <w:p w14:paraId="2C23E1EB">
            <w:pPr>
              <w:spacing w:line="400" w:lineRule="exact"/>
              <w:jc w:val="center"/>
              <w:rPr>
                <w:rFonts w:ascii="宋体" w:hAnsi="宋体"/>
                <w:color w:val="auto"/>
                <w:sz w:val="24"/>
                <w:highlight w:val="none"/>
              </w:rPr>
            </w:pPr>
            <w:r>
              <w:rPr>
                <w:rFonts w:hint="eastAsia" w:ascii="宋体" w:hAnsi="宋体"/>
                <w:color w:val="auto"/>
                <w:sz w:val="24"/>
                <w:highlight w:val="none"/>
              </w:rPr>
              <w:t>技术人员</w:t>
            </w:r>
          </w:p>
        </w:tc>
        <w:tc>
          <w:tcPr>
            <w:tcW w:w="1149" w:type="dxa"/>
            <w:vMerge w:val="restart"/>
            <w:vAlign w:val="center"/>
          </w:tcPr>
          <w:p w14:paraId="49A2FC0A">
            <w:pPr>
              <w:spacing w:line="400" w:lineRule="exact"/>
              <w:jc w:val="center"/>
              <w:rPr>
                <w:rFonts w:ascii="宋体" w:hAnsi="宋体"/>
                <w:color w:val="auto"/>
                <w:sz w:val="24"/>
                <w:highlight w:val="none"/>
              </w:rPr>
            </w:pPr>
            <w:r>
              <w:rPr>
                <w:rFonts w:hint="eastAsia" w:ascii="宋体" w:hAnsi="宋体"/>
                <w:color w:val="auto"/>
                <w:sz w:val="24"/>
                <w:highlight w:val="none"/>
              </w:rPr>
              <w:t>管理人员</w:t>
            </w:r>
          </w:p>
        </w:tc>
        <w:tc>
          <w:tcPr>
            <w:tcW w:w="994" w:type="dxa"/>
            <w:vMerge w:val="restart"/>
            <w:vAlign w:val="center"/>
          </w:tcPr>
          <w:p w14:paraId="3040F08B">
            <w:pPr>
              <w:spacing w:line="400" w:lineRule="exact"/>
              <w:jc w:val="center"/>
              <w:rPr>
                <w:rFonts w:ascii="宋体" w:hAnsi="宋体"/>
                <w:color w:val="auto"/>
                <w:sz w:val="24"/>
                <w:highlight w:val="none"/>
              </w:rPr>
            </w:pPr>
            <w:r>
              <w:rPr>
                <w:rFonts w:hint="eastAsia" w:ascii="宋体" w:hAnsi="宋体"/>
                <w:color w:val="auto"/>
                <w:sz w:val="24"/>
                <w:highlight w:val="none"/>
              </w:rPr>
              <w:t>现场配</w:t>
            </w:r>
          </w:p>
          <w:p w14:paraId="4D46DBDC">
            <w:pPr>
              <w:spacing w:line="400" w:lineRule="exact"/>
              <w:jc w:val="center"/>
              <w:rPr>
                <w:rFonts w:ascii="宋体" w:hAnsi="宋体"/>
                <w:color w:val="auto"/>
                <w:sz w:val="24"/>
                <w:highlight w:val="none"/>
              </w:rPr>
            </w:pPr>
            <w:r>
              <w:rPr>
                <w:rFonts w:hint="eastAsia" w:ascii="宋体" w:hAnsi="宋体"/>
                <w:color w:val="auto"/>
                <w:sz w:val="24"/>
                <w:highlight w:val="none"/>
              </w:rPr>
              <w:t>合人员</w:t>
            </w:r>
          </w:p>
        </w:tc>
        <w:tc>
          <w:tcPr>
            <w:tcW w:w="1160" w:type="dxa"/>
            <w:gridSpan w:val="2"/>
            <w:vMerge w:val="restart"/>
            <w:vAlign w:val="center"/>
          </w:tcPr>
          <w:p w14:paraId="4903422B">
            <w:pPr>
              <w:spacing w:line="400" w:lineRule="exact"/>
              <w:jc w:val="center"/>
              <w:rPr>
                <w:rFonts w:ascii="宋体" w:hAnsi="宋体"/>
                <w:color w:val="auto"/>
                <w:sz w:val="24"/>
                <w:highlight w:val="none"/>
              </w:rPr>
            </w:pPr>
            <w:r>
              <w:rPr>
                <w:rFonts w:hint="eastAsia" w:ascii="宋体" w:hAnsi="宋体"/>
                <w:color w:val="auto"/>
                <w:sz w:val="24"/>
                <w:highlight w:val="none"/>
              </w:rPr>
              <w:t>其他人员</w:t>
            </w:r>
          </w:p>
        </w:tc>
        <w:tc>
          <w:tcPr>
            <w:tcW w:w="995" w:type="dxa"/>
            <w:gridSpan w:val="2"/>
            <w:vMerge w:val="restart"/>
            <w:vAlign w:val="center"/>
          </w:tcPr>
          <w:p w14:paraId="53F720B2">
            <w:pPr>
              <w:spacing w:line="400" w:lineRule="exact"/>
              <w:jc w:val="center"/>
              <w:rPr>
                <w:rFonts w:ascii="宋体" w:hAnsi="宋体"/>
                <w:color w:val="auto"/>
                <w:sz w:val="24"/>
                <w:highlight w:val="none"/>
              </w:rPr>
            </w:pPr>
            <w:r>
              <w:rPr>
                <w:rFonts w:hint="eastAsia" w:ascii="宋体" w:hAnsi="宋体"/>
                <w:color w:val="auto"/>
                <w:sz w:val="24"/>
                <w:highlight w:val="none"/>
              </w:rPr>
              <w:t>合计</w:t>
            </w:r>
          </w:p>
        </w:tc>
        <w:tc>
          <w:tcPr>
            <w:tcW w:w="1329" w:type="dxa"/>
            <w:vMerge w:val="restart"/>
            <w:vAlign w:val="center"/>
          </w:tcPr>
          <w:p w14:paraId="7C040D73">
            <w:pPr>
              <w:spacing w:line="400" w:lineRule="exact"/>
              <w:jc w:val="center"/>
              <w:rPr>
                <w:rFonts w:ascii="宋体" w:hAnsi="宋体"/>
                <w:color w:val="auto"/>
                <w:sz w:val="24"/>
                <w:highlight w:val="none"/>
              </w:rPr>
            </w:pPr>
            <w:r>
              <w:rPr>
                <w:rFonts w:hint="eastAsia" w:ascii="宋体" w:hAnsi="宋体"/>
                <w:color w:val="auto"/>
                <w:sz w:val="24"/>
                <w:highlight w:val="none"/>
              </w:rPr>
              <w:t>备注</w:t>
            </w:r>
          </w:p>
        </w:tc>
      </w:tr>
      <w:tr w14:paraId="30ADDFFC">
        <w:tblPrEx>
          <w:tblLayout w:type="fixed"/>
        </w:tblPrEx>
        <w:trPr>
          <w:trHeight w:val="567" w:hRule="atLeast"/>
        </w:trPr>
        <w:tc>
          <w:tcPr>
            <w:tcW w:w="881" w:type="dxa"/>
            <w:gridSpan w:val="2"/>
            <w:vMerge w:val="continue"/>
          </w:tcPr>
          <w:p w14:paraId="01B836AA">
            <w:pPr>
              <w:spacing w:line="400" w:lineRule="exact"/>
              <w:jc w:val="center"/>
              <w:rPr>
                <w:rFonts w:ascii="宋体" w:hAnsi="宋体"/>
                <w:color w:val="auto"/>
                <w:sz w:val="24"/>
                <w:highlight w:val="none"/>
              </w:rPr>
            </w:pPr>
          </w:p>
        </w:tc>
        <w:tc>
          <w:tcPr>
            <w:tcW w:w="735" w:type="dxa"/>
            <w:vAlign w:val="center"/>
          </w:tcPr>
          <w:p w14:paraId="291C417C">
            <w:pPr>
              <w:spacing w:line="400" w:lineRule="exact"/>
              <w:jc w:val="center"/>
              <w:rPr>
                <w:rFonts w:ascii="宋体" w:hAnsi="宋体"/>
                <w:color w:val="auto"/>
                <w:sz w:val="24"/>
                <w:highlight w:val="none"/>
              </w:rPr>
            </w:pPr>
            <w:r>
              <w:rPr>
                <w:rFonts w:hint="eastAsia" w:ascii="宋体" w:hAnsi="宋体"/>
                <w:color w:val="auto"/>
                <w:sz w:val="24"/>
                <w:highlight w:val="none"/>
              </w:rPr>
              <w:t>小计</w:t>
            </w:r>
          </w:p>
        </w:tc>
        <w:tc>
          <w:tcPr>
            <w:tcW w:w="718" w:type="dxa"/>
            <w:vAlign w:val="center"/>
          </w:tcPr>
          <w:p w14:paraId="252406CC">
            <w:pPr>
              <w:spacing w:line="400" w:lineRule="exact"/>
              <w:jc w:val="center"/>
              <w:rPr>
                <w:rFonts w:ascii="宋体" w:hAnsi="宋体"/>
                <w:color w:val="auto"/>
                <w:sz w:val="24"/>
                <w:highlight w:val="none"/>
              </w:rPr>
            </w:pPr>
            <w:r>
              <w:rPr>
                <w:rFonts w:hint="eastAsia" w:ascii="宋体" w:hAnsi="宋体"/>
                <w:color w:val="auto"/>
                <w:sz w:val="24"/>
                <w:highlight w:val="none"/>
              </w:rPr>
              <w:t>高级</w:t>
            </w:r>
          </w:p>
        </w:tc>
        <w:tc>
          <w:tcPr>
            <w:tcW w:w="760" w:type="dxa"/>
            <w:vAlign w:val="center"/>
          </w:tcPr>
          <w:p w14:paraId="42EEC5ED">
            <w:pPr>
              <w:spacing w:line="400" w:lineRule="exact"/>
              <w:jc w:val="center"/>
              <w:rPr>
                <w:rFonts w:ascii="宋体" w:hAnsi="宋体"/>
                <w:color w:val="auto"/>
                <w:sz w:val="24"/>
                <w:highlight w:val="none"/>
              </w:rPr>
            </w:pPr>
            <w:r>
              <w:rPr>
                <w:rFonts w:hint="eastAsia" w:ascii="宋体" w:hAnsi="宋体"/>
                <w:color w:val="auto"/>
                <w:sz w:val="24"/>
                <w:highlight w:val="none"/>
              </w:rPr>
              <w:t>中级</w:t>
            </w:r>
          </w:p>
        </w:tc>
        <w:tc>
          <w:tcPr>
            <w:tcW w:w="1149" w:type="dxa"/>
            <w:vMerge w:val="continue"/>
            <w:vAlign w:val="center"/>
          </w:tcPr>
          <w:p w14:paraId="5738462A">
            <w:pPr>
              <w:spacing w:line="400" w:lineRule="exact"/>
              <w:jc w:val="center"/>
              <w:rPr>
                <w:rFonts w:ascii="宋体" w:hAnsi="宋体"/>
                <w:color w:val="auto"/>
                <w:sz w:val="24"/>
                <w:highlight w:val="none"/>
              </w:rPr>
            </w:pPr>
          </w:p>
        </w:tc>
        <w:tc>
          <w:tcPr>
            <w:tcW w:w="994" w:type="dxa"/>
            <w:vMerge w:val="continue"/>
            <w:vAlign w:val="center"/>
          </w:tcPr>
          <w:p w14:paraId="1B389B46">
            <w:pPr>
              <w:spacing w:line="400" w:lineRule="exact"/>
              <w:jc w:val="center"/>
              <w:rPr>
                <w:rFonts w:ascii="宋体" w:hAnsi="宋体"/>
                <w:color w:val="auto"/>
                <w:sz w:val="24"/>
                <w:highlight w:val="none"/>
              </w:rPr>
            </w:pPr>
          </w:p>
        </w:tc>
        <w:tc>
          <w:tcPr>
            <w:tcW w:w="1160" w:type="dxa"/>
            <w:gridSpan w:val="2"/>
            <w:vMerge w:val="continue"/>
            <w:vAlign w:val="center"/>
          </w:tcPr>
          <w:p w14:paraId="4B60E028">
            <w:pPr>
              <w:spacing w:line="400" w:lineRule="exact"/>
              <w:jc w:val="center"/>
              <w:rPr>
                <w:rFonts w:ascii="宋体" w:hAnsi="宋体"/>
                <w:color w:val="auto"/>
                <w:sz w:val="24"/>
                <w:highlight w:val="none"/>
              </w:rPr>
            </w:pPr>
          </w:p>
        </w:tc>
        <w:tc>
          <w:tcPr>
            <w:tcW w:w="995" w:type="dxa"/>
            <w:gridSpan w:val="2"/>
            <w:vMerge w:val="continue"/>
            <w:vAlign w:val="center"/>
          </w:tcPr>
          <w:p w14:paraId="6102C73B">
            <w:pPr>
              <w:spacing w:line="400" w:lineRule="exact"/>
              <w:jc w:val="center"/>
              <w:rPr>
                <w:rFonts w:ascii="宋体" w:hAnsi="宋体"/>
                <w:color w:val="auto"/>
                <w:sz w:val="24"/>
                <w:highlight w:val="none"/>
              </w:rPr>
            </w:pPr>
          </w:p>
        </w:tc>
        <w:tc>
          <w:tcPr>
            <w:tcW w:w="1329" w:type="dxa"/>
            <w:vMerge w:val="continue"/>
            <w:vAlign w:val="center"/>
          </w:tcPr>
          <w:p w14:paraId="3A74BBA4">
            <w:pPr>
              <w:spacing w:line="400" w:lineRule="exact"/>
              <w:jc w:val="center"/>
              <w:rPr>
                <w:rFonts w:ascii="宋体" w:hAnsi="宋体"/>
                <w:color w:val="auto"/>
                <w:sz w:val="24"/>
                <w:highlight w:val="none"/>
              </w:rPr>
            </w:pPr>
          </w:p>
        </w:tc>
      </w:tr>
      <w:tr w14:paraId="0FCA51A2">
        <w:tblPrEx>
          <w:tblLayout w:type="fixed"/>
        </w:tblPrEx>
        <w:trPr>
          <w:trHeight w:val="567" w:hRule="atLeast"/>
        </w:trPr>
        <w:tc>
          <w:tcPr>
            <w:tcW w:w="881" w:type="dxa"/>
            <w:gridSpan w:val="2"/>
          </w:tcPr>
          <w:p w14:paraId="45C27F59">
            <w:pPr>
              <w:spacing w:line="400" w:lineRule="exact"/>
              <w:jc w:val="center"/>
              <w:rPr>
                <w:rFonts w:ascii="宋体" w:hAnsi="宋体"/>
                <w:color w:val="auto"/>
                <w:sz w:val="24"/>
                <w:highlight w:val="none"/>
              </w:rPr>
            </w:pPr>
            <w:r>
              <w:rPr>
                <w:rFonts w:hint="eastAsia" w:ascii="宋体" w:hAnsi="宋体"/>
                <w:color w:val="auto"/>
                <w:sz w:val="24"/>
                <w:highlight w:val="none"/>
              </w:rPr>
              <w:t>人数</w:t>
            </w:r>
          </w:p>
        </w:tc>
        <w:tc>
          <w:tcPr>
            <w:tcW w:w="735" w:type="dxa"/>
            <w:vAlign w:val="center"/>
          </w:tcPr>
          <w:p w14:paraId="566034A0">
            <w:pPr>
              <w:spacing w:line="400" w:lineRule="exact"/>
              <w:jc w:val="center"/>
              <w:rPr>
                <w:rFonts w:ascii="宋体" w:hAnsi="宋体"/>
                <w:color w:val="auto"/>
                <w:sz w:val="24"/>
                <w:highlight w:val="none"/>
              </w:rPr>
            </w:pPr>
          </w:p>
        </w:tc>
        <w:tc>
          <w:tcPr>
            <w:tcW w:w="718" w:type="dxa"/>
            <w:vAlign w:val="center"/>
          </w:tcPr>
          <w:p w14:paraId="5B2AA5BB">
            <w:pPr>
              <w:spacing w:line="400" w:lineRule="exact"/>
              <w:jc w:val="center"/>
              <w:rPr>
                <w:rFonts w:ascii="宋体" w:hAnsi="宋体"/>
                <w:color w:val="auto"/>
                <w:sz w:val="24"/>
                <w:highlight w:val="none"/>
              </w:rPr>
            </w:pPr>
          </w:p>
        </w:tc>
        <w:tc>
          <w:tcPr>
            <w:tcW w:w="760" w:type="dxa"/>
            <w:vAlign w:val="center"/>
          </w:tcPr>
          <w:p w14:paraId="430DF00F">
            <w:pPr>
              <w:spacing w:line="400" w:lineRule="exact"/>
              <w:jc w:val="center"/>
              <w:rPr>
                <w:rFonts w:ascii="宋体" w:hAnsi="宋体"/>
                <w:color w:val="auto"/>
                <w:sz w:val="24"/>
                <w:highlight w:val="none"/>
              </w:rPr>
            </w:pPr>
          </w:p>
        </w:tc>
        <w:tc>
          <w:tcPr>
            <w:tcW w:w="1149" w:type="dxa"/>
            <w:vAlign w:val="center"/>
          </w:tcPr>
          <w:p w14:paraId="6F1AAED5">
            <w:pPr>
              <w:spacing w:line="400" w:lineRule="exact"/>
              <w:jc w:val="center"/>
              <w:rPr>
                <w:rFonts w:ascii="宋体" w:hAnsi="宋体"/>
                <w:color w:val="auto"/>
                <w:sz w:val="24"/>
                <w:highlight w:val="none"/>
              </w:rPr>
            </w:pPr>
          </w:p>
        </w:tc>
        <w:tc>
          <w:tcPr>
            <w:tcW w:w="994" w:type="dxa"/>
            <w:vAlign w:val="center"/>
          </w:tcPr>
          <w:p w14:paraId="2772ED09">
            <w:pPr>
              <w:spacing w:line="400" w:lineRule="exact"/>
              <w:jc w:val="center"/>
              <w:rPr>
                <w:rFonts w:ascii="宋体" w:hAnsi="宋体"/>
                <w:color w:val="auto"/>
                <w:sz w:val="24"/>
                <w:highlight w:val="none"/>
              </w:rPr>
            </w:pPr>
          </w:p>
        </w:tc>
        <w:tc>
          <w:tcPr>
            <w:tcW w:w="1160" w:type="dxa"/>
            <w:gridSpan w:val="2"/>
            <w:vAlign w:val="center"/>
          </w:tcPr>
          <w:p w14:paraId="4DD59453">
            <w:pPr>
              <w:spacing w:line="400" w:lineRule="exact"/>
              <w:jc w:val="center"/>
              <w:rPr>
                <w:rFonts w:ascii="宋体" w:hAnsi="宋体"/>
                <w:color w:val="auto"/>
                <w:sz w:val="24"/>
                <w:highlight w:val="none"/>
              </w:rPr>
            </w:pPr>
          </w:p>
        </w:tc>
        <w:tc>
          <w:tcPr>
            <w:tcW w:w="995" w:type="dxa"/>
            <w:gridSpan w:val="2"/>
            <w:vAlign w:val="center"/>
          </w:tcPr>
          <w:p w14:paraId="3501048D">
            <w:pPr>
              <w:spacing w:line="400" w:lineRule="exact"/>
              <w:jc w:val="center"/>
              <w:rPr>
                <w:rFonts w:ascii="宋体" w:hAnsi="宋体"/>
                <w:color w:val="auto"/>
                <w:sz w:val="24"/>
                <w:highlight w:val="none"/>
              </w:rPr>
            </w:pPr>
          </w:p>
        </w:tc>
        <w:tc>
          <w:tcPr>
            <w:tcW w:w="1329" w:type="dxa"/>
            <w:vAlign w:val="center"/>
          </w:tcPr>
          <w:p w14:paraId="48BAD3AC">
            <w:pPr>
              <w:spacing w:line="400" w:lineRule="exact"/>
              <w:jc w:val="center"/>
              <w:rPr>
                <w:rFonts w:ascii="宋体" w:hAnsi="宋体"/>
                <w:color w:val="auto"/>
                <w:sz w:val="24"/>
                <w:highlight w:val="none"/>
              </w:rPr>
            </w:pPr>
          </w:p>
        </w:tc>
      </w:tr>
    </w:tbl>
    <w:p w14:paraId="2DA921C9">
      <w:pPr>
        <w:spacing w:line="400" w:lineRule="exact"/>
        <w:rPr>
          <w:rFonts w:ascii="宋体" w:hAnsi="宋体"/>
          <w:color w:val="auto"/>
          <w:szCs w:val="21"/>
          <w:highlight w:val="none"/>
        </w:rPr>
      </w:pPr>
      <w:r>
        <w:rPr>
          <w:rFonts w:hint="eastAsia" w:ascii="宋体" w:hAnsi="宋体"/>
          <w:color w:val="auto"/>
          <w:szCs w:val="21"/>
          <w:highlight w:val="none"/>
        </w:rPr>
        <w:t>注：本表格可按投标人基本情况自行扩展。</w:t>
      </w:r>
    </w:p>
    <w:p w14:paraId="40007687">
      <w:pPr>
        <w:spacing w:line="400" w:lineRule="exact"/>
        <w:rPr>
          <w:rFonts w:ascii="宋体" w:hAnsi="宋体"/>
          <w:color w:val="auto"/>
          <w:szCs w:val="21"/>
          <w:highlight w:val="none"/>
          <w:u w:val="single"/>
        </w:rPr>
      </w:pPr>
      <w:r>
        <w:rPr>
          <w:rFonts w:hint="eastAsia" w:ascii="宋体" w:hAnsi="宋体"/>
          <w:color w:val="auto"/>
          <w:szCs w:val="21"/>
          <w:highlight w:val="none"/>
        </w:rPr>
        <w:t>投标人：</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（盖章）      </w:t>
      </w:r>
    </w:p>
    <w:p w14:paraId="72FC0B19">
      <w:pPr>
        <w:spacing w:line="400" w:lineRule="exact"/>
        <w:rPr>
          <w:rFonts w:ascii="宋体" w:hAnsi="宋体"/>
          <w:color w:val="auto"/>
          <w:szCs w:val="21"/>
          <w:highlight w:val="none"/>
          <w:u w:val="singl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14:paraId="209EE16A">
      <w:pPr>
        <w:spacing w:line="400" w:lineRule="exact"/>
        <w:rPr>
          <w:rFonts w:ascii="宋体" w:hAnsi="宋体"/>
          <w:color w:val="auto"/>
          <w:szCs w:val="21"/>
          <w:highlight w:val="none"/>
        </w:rPr>
      </w:pPr>
      <w:r>
        <w:rPr>
          <w:rFonts w:hint="eastAsia" w:ascii="宋体" w:hAnsi="宋体"/>
          <w:color w:val="auto"/>
          <w:szCs w:val="21"/>
          <w:highlight w:val="none"/>
        </w:rPr>
        <w:t>日期：</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374D80FD">
      <w:pPr>
        <w:spacing w:line="400" w:lineRule="exact"/>
        <w:rPr>
          <w:rFonts w:ascii="宋体" w:hAnsi="宋体"/>
          <w:color w:val="auto"/>
          <w:sz w:val="30"/>
          <w:szCs w:val="30"/>
          <w:highlight w:val="none"/>
        </w:rPr>
      </w:pPr>
      <w:r>
        <w:rPr>
          <w:rFonts w:hint="eastAsia" w:ascii="宋体" w:hAnsi="宋体"/>
          <w:color w:val="auto"/>
          <w:szCs w:val="21"/>
          <w:highlight w:val="none"/>
        </w:rPr>
        <w:t>附表二</w:t>
      </w:r>
    </w:p>
    <w:p w14:paraId="4FFA67BD">
      <w:pPr>
        <w:spacing w:line="400" w:lineRule="exact"/>
        <w:jc w:val="center"/>
        <w:rPr>
          <w:rFonts w:ascii="宋体" w:hAnsi="宋体"/>
          <w:color w:val="auto"/>
          <w:sz w:val="32"/>
          <w:highlight w:val="none"/>
        </w:rPr>
      </w:pPr>
      <w:r>
        <w:rPr>
          <w:rFonts w:hint="eastAsia" w:ascii="宋体" w:hAnsi="宋体"/>
          <w:color w:val="auto"/>
          <w:sz w:val="30"/>
          <w:szCs w:val="30"/>
          <w:highlight w:val="none"/>
        </w:rPr>
        <w:t>拟投入本项目的项目负责人简历表</w:t>
      </w:r>
    </w:p>
    <w:tbl>
      <w:tblPr>
        <w:tblStyle w:val="23"/>
        <w:tblW w:w="8721"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0"/>
        <w:gridCol w:w="377"/>
        <w:gridCol w:w="1227"/>
        <w:gridCol w:w="189"/>
        <w:gridCol w:w="1170"/>
        <w:gridCol w:w="57"/>
        <w:gridCol w:w="944"/>
        <w:gridCol w:w="755"/>
        <w:gridCol w:w="377"/>
        <w:gridCol w:w="827"/>
        <w:gridCol w:w="683"/>
        <w:gridCol w:w="1275"/>
      </w:tblGrid>
      <w:tr w14:paraId="3BEA068F">
        <w:tblPrEx>
          <w:tblLayout w:type="fixed"/>
        </w:tblPrEx>
        <w:trPr>
          <w:trHeight w:val="851" w:hRule="atLeast"/>
          <w:jc w:val="center"/>
        </w:trPr>
        <w:tc>
          <w:tcPr>
            <w:tcW w:w="840" w:type="dxa"/>
            <w:tcBorders>
              <w:top w:val="single" w:color="auto" w:sz="12" w:space="0"/>
            </w:tcBorders>
            <w:vAlign w:val="center"/>
          </w:tcPr>
          <w:p w14:paraId="3F81B183">
            <w:pPr>
              <w:spacing w:line="400" w:lineRule="exact"/>
              <w:jc w:val="center"/>
              <w:rPr>
                <w:rFonts w:ascii="宋体" w:hAnsi="宋体"/>
                <w:color w:val="auto"/>
                <w:sz w:val="24"/>
                <w:highlight w:val="none"/>
              </w:rPr>
            </w:pPr>
            <w:r>
              <w:rPr>
                <w:rFonts w:hint="eastAsia" w:ascii="宋体" w:hAnsi="宋体" w:cs="宋体"/>
                <w:color w:val="auto"/>
                <w:sz w:val="24"/>
                <w:highlight w:val="none"/>
              </w:rPr>
              <w:t>姓</w:t>
            </w:r>
            <w:r>
              <w:rPr>
                <w:rFonts w:ascii="宋体" w:hAnsi="宋体" w:cs="宋体"/>
                <w:color w:val="auto"/>
                <w:sz w:val="24"/>
                <w:highlight w:val="none"/>
              </w:rPr>
              <w:t xml:space="preserve"> </w:t>
            </w:r>
            <w:r>
              <w:rPr>
                <w:rFonts w:hint="eastAsia" w:ascii="宋体" w:hAnsi="宋体" w:cs="宋体"/>
                <w:color w:val="auto"/>
                <w:sz w:val="24"/>
                <w:highlight w:val="none"/>
              </w:rPr>
              <w:t>名</w:t>
            </w:r>
          </w:p>
        </w:tc>
        <w:tc>
          <w:tcPr>
            <w:tcW w:w="1604" w:type="dxa"/>
            <w:gridSpan w:val="2"/>
            <w:tcBorders>
              <w:top w:val="single" w:color="auto" w:sz="12" w:space="0"/>
            </w:tcBorders>
            <w:vAlign w:val="center"/>
          </w:tcPr>
          <w:p w14:paraId="6620D32A">
            <w:pPr>
              <w:spacing w:line="400" w:lineRule="exact"/>
              <w:jc w:val="center"/>
              <w:rPr>
                <w:rFonts w:ascii="宋体" w:hAnsi="宋体"/>
                <w:color w:val="auto"/>
                <w:sz w:val="24"/>
                <w:highlight w:val="none"/>
              </w:rPr>
            </w:pPr>
          </w:p>
        </w:tc>
        <w:tc>
          <w:tcPr>
            <w:tcW w:w="1416" w:type="dxa"/>
            <w:gridSpan w:val="3"/>
            <w:tcBorders>
              <w:top w:val="single" w:color="auto" w:sz="12" w:space="0"/>
            </w:tcBorders>
            <w:vAlign w:val="center"/>
          </w:tcPr>
          <w:p w14:paraId="15CB9623">
            <w:pPr>
              <w:spacing w:line="400" w:lineRule="exact"/>
              <w:jc w:val="center"/>
              <w:rPr>
                <w:rFonts w:ascii="宋体" w:hAnsi="宋体"/>
                <w:color w:val="auto"/>
                <w:sz w:val="24"/>
                <w:highlight w:val="none"/>
              </w:rPr>
            </w:pPr>
            <w:r>
              <w:rPr>
                <w:rFonts w:hint="eastAsia" w:ascii="宋体" w:hAnsi="宋体" w:cs="宋体"/>
                <w:color w:val="auto"/>
                <w:sz w:val="24"/>
                <w:highlight w:val="none"/>
              </w:rPr>
              <w:t>性</w:t>
            </w:r>
            <w:r>
              <w:rPr>
                <w:rFonts w:ascii="宋体" w:hAnsi="宋体" w:cs="宋体"/>
                <w:color w:val="auto"/>
                <w:sz w:val="24"/>
                <w:highlight w:val="none"/>
              </w:rPr>
              <w:t xml:space="preserve"> </w:t>
            </w:r>
            <w:r>
              <w:rPr>
                <w:rFonts w:hint="eastAsia" w:ascii="宋体" w:hAnsi="宋体" w:cs="宋体"/>
                <w:color w:val="auto"/>
                <w:sz w:val="24"/>
                <w:highlight w:val="none"/>
              </w:rPr>
              <w:t>别</w:t>
            </w:r>
          </w:p>
        </w:tc>
        <w:tc>
          <w:tcPr>
            <w:tcW w:w="1699" w:type="dxa"/>
            <w:gridSpan w:val="2"/>
            <w:tcBorders>
              <w:top w:val="single" w:color="auto" w:sz="12" w:space="0"/>
            </w:tcBorders>
            <w:vAlign w:val="center"/>
          </w:tcPr>
          <w:p w14:paraId="5B116337">
            <w:pPr>
              <w:spacing w:line="400" w:lineRule="exact"/>
              <w:jc w:val="center"/>
              <w:rPr>
                <w:rFonts w:ascii="宋体" w:hAnsi="宋体"/>
                <w:color w:val="auto"/>
                <w:sz w:val="24"/>
                <w:highlight w:val="none"/>
              </w:rPr>
            </w:pPr>
          </w:p>
        </w:tc>
        <w:tc>
          <w:tcPr>
            <w:tcW w:w="1204" w:type="dxa"/>
            <w:gridSpan w:val="2"/>
            <w:tcBorders>
              <w:top w:val="single" w:color="auto" w:sz="12" w:space="0"/>
            </w:tcBorders>
            <w:vAlign w:val="center"/>
          </w:tcPr>
          <w:p w14:paraId="4090769C">
            <w:pPr>
              <w:spacing w:line="400" w:lineRule="exact"/>
              <w:jc w:val="center"/>
              <w:rPr>
                <w:rFonts w:ascii="宋体" w:hAnsi="宋体"/>
                <w:color w:val="auto"/>
                <w:sz w:val="24"/>
                <w:highlight w:val="none"/>
              </w:rPr>
            </w:pPr>
            <w:r>
              <w:rPr>
                <w:rFonts w:hint="eastAsia" w:ascii="宋体" w:hAnsi="宋体" w:cs="宋体"/>
                <w:color w:val="auto"/>
                <w:sz w:val="24"/>
                <w:highlight w:val="none"/>
              </w:rPr>
              <w:t>年</w:t>
            </w:r>
            <w:r>
              <w:rPr>
                <w:rFonts w:ascii="宋体" w:hAnsi="宋体" w:cs="宋体"/>
                <w:color w:val="auto"/>
                <w:sz w:val="24"/>
                <w:highlight w:val="none"/>
              </w:rPr>
              <w:t xml:space="preserve"> </w:t>
            </w:r>
            <w:r>
              <w:rPr>
                <w:rFonts w:hint="eastAsia" w:ascii="宋体" w:hAnsi="宋体" w:cs="宋体"/>
                <w:color w:val="auto"/>
                <w:sz w:val="24"/>
                <w:highlight w:val="none"/>
              </w:rPr>
              <w:t>龄</w:t>
            </w:r>
          </w:p>
        </w:tc>
        <w:tc>
          <w:tcPr>
            <w:tcW w:w="1958" w:type="dxa"/>
            <w:gridSpan w:val="2"/>
            <w:tcBorders>
              <w:top w:val="single" w:color="auto" w:sz="12" w:space="0"/>
            </w:tcBorders>
            <w:vAlign w:val="center"/>
          </w:tcPr>
          <w:p w14:paraId="530BBCCF">
            <w:pPr>
              <w:spacing w:line="400" w:lineRule="exact"/>
              <w:jc w:val="center"/>
              <w:rPr>
                <w:rFonts w:ascii="宋体" w:hAnsi="宋体"/>
                <w:color w:val="auto"/>
                <w:sz w:val="24"/>
                <w:highlight w:val="none"/>
              </w:rPr>
            </w:pPr>
          </w:p>
        </w:tc>
      </w:tr>
      <w:tr w14:paraId="4E4F0D18">
        <w:tblPrEx>
          <w:tblLayout w:type="fixed"/>
        </w:tblPrEx>
        <w:trPr>
          <w:trHeight w:val="851" w:hRule="atLeast"/>
          <w:jc w:val="center"/>
        </w:trPr>
        <w:tc>
          <w:tcPr>
            <w:tcW w:w="840" w:type="dxa"/>
            <w:vAlign w:val="center"/>
          </w:tcPr>
          <w:p w14:paraId="58360FC7">
            <w:pPr>
              <w:spacing w:line="400" w:lineRule="exact"/>
              <w:jc w:val="center"/>
              <w:rPr>
                <w:rFonts w:ascii="宋体" w:hAnsi="宋体"/>
                <w:color w:val="auto"/>
                <w:sz w:val="24"/>
                <w:highlight w:val="none"/>
              </w:rPr>
            </w:pPr>
            <w:r>
              <w:rPr>
                <w:rFonts w:hint="eastAsia" w:ascii="宋体" w:hAnsi="宋体" w:cs="宋体"/>
                <w:color w:val="auto"/>
                <w:sz w:val="24"/>
                <w:highlight w:val="none"/>
              </w:rPr>
              <w:t>职</w:t>
            </w:r>
            <w:r>
              <w:rPr>
                <w:rFonts w:ascii="宋体" w:hAnsi="宋体" w:cs="宋体"/>
                <w:color w:val="auto"/>
                <w:sz w:val="24"/>
                <w:highlight w:val="none"/>
              </w:rPr>
              <w:t xml:space="preserve"> </w:t>
            </w:r>
            <w:r>
              <w:rPr>
                <w:rFonts w:hint="eastAsia" w:ascii="宋体" w:hAnsi="宋体" w:cs="宋体"/>
                <w:color w:val="auto"/>
                <w:sz w:val="24"/>
                <w:highlight w:val="none"/>
              </w:rPr>
              <w:t>务</w:t>
            </w:r>
          </w:p>
        </w:tc>
        <w:tc>
          <w:tcPr>
            <w:tcW w:w="1604" w:type="dxa"/>
            <w:gridSpan w:val="2"/>
            <w:vAlign w:val="center"/>
          </w:tcPr>
          <w:p w14:paraId="5E11E4AF">
            <w:pPr>
              <w:spacing w:line="400" w:lineRule="exact"/>
              <w:jc w:val="center"/>
              <w:rPr>
                <w:rFonts w:ascii="宋体" w:hAnsi="宋体"/>
                <w:color w:val="auto"/>
                <w:sz w:val="24"/>
                <w:highlight w:val="none"/>
              </w:rPr>
            </w:pPr>
          </w:p>
        </w:tc>
        <w:tc>
          <w:tcPr>
            <w:tcW w:w="1416" w:type="dxa"/>
            <w:gridSpan w:val="3"/>
            <w:vAlign w:val="center"/>
          </w:tcPr>
          <w:p w14:paraId="22CF209C">
            <w:pPr>
              <w:spacing w:line="400" w:lineRule="exact"/>
              <w:jc w:val="center"/>
              <w:rPr>
                <w:rFonts w:ascii="宋体" w:hAnsi="宋体"/>
                <w:color w:val="auto"/>
                <w:sz w:val="24"/>
                <w:highlight w:val="none"/>
              </w:rPr>
            </w:pPr>
            <w:r>
              <w:rPr>
                <w:rFonts w:hint="eastAsia" w:ascii="宋体" w:hAnsi="宋体" w:cs="宋体"/>
                <w:color w:val="auto"/>
                <w:sz w:val="24"/>
                <w:highlight w:val="none"/>
              </w:rPr>
              <w:t>职</w:t>
            </w:r>
            <w:r>
              <w:rPr>
                <w:rFonts w:ascii="宋体" w:hAnsi="宋体" w:cs="宋体"/>
                <w:color w:val="auto"/>
                <w:sz w:val="24"/>
                <w:highlight w:val="none"/>
              </w:rPr>
              <w:t xml:space="preserve"> </w:t>
            </w:r>
            <w:r>
              <w:rPr>
                <w:rFonts w:hint="eastAsia" w:ascii="宋体" w:hAnsi="宋体" w:cs="宋体"/>
                <w:color w:val="auto"/>
                <w:sz w:val="24"/>
                <w:highlight w:val="none"/>
              </w:rPr>
              <w:t>称</w:t>
            </w:r>
          </w:p>
        </w:tc>
        <w:tc>
          <w:tcPr>
            <w:tcW w:w="1699" w:type="dxa"/>
            <w:gridSpan w:val="2"/>
            <w:vAlign w:val="center"/>
          </w:tcPr>
          <w:p w14:paraId="7BD4F2ED">
            <w:pPr>
              <w:spacing w:line="400" w:lineRule="exact"/>
              <w:jc w:val="center"/>
              <w:rPr>
                <w:rFonts w:ascii="宋体" w:hAnsi="宋体"/>
                <w:color w:val="auto"/>
                <w:sz w:val="24"/>
                <w:highlight w:val="none"/>
              </w:rPr>
            </w:pPr>
          </w:p>
        </w:tc>
        <w:tc>
          <w:tcPr>
            <w:tcW w:w="1204" w:type="dxa"/>
            <w:gridSpan w:val="2"/>
            <w:vAlign w:val="center"/>
          </w:tcPr>
          <w:p w14:paraId="101DD55E">
            <w:pPr>
              <w:spacing w:line="400" w:lineRule="exact"/>
              <w:jc w:val="center"/>
              <w:rPr>
                <w:rFonts w:ascii="宋体" w:hAnsi="宋体"/>
                <w:color w:val="auto"/>
                <w:sz w:val="24"/>
                <w:highlight w:val="none"/>
              </w:rPr>
            </w:pPr>
            <w:r>
              <w:rPr>
                <w:rFonts w:hint="eastAsia" w:ascii="宋体" w:hAnsi="宋体" w:cs="宋体"/>
                <w:color w:val="auto"/>
                <w:sz w:val="24"/>
                <w:highlight w:val="none"/>
              </w:rPr>
              <w:t>学</w:t>
            </w:r>
            <w:r>
              <w:rPr>
                <w:rFonts w:ascii="宋体" w:hAnsi="宋体" w:cs="宋体"/>
                <w:color w:val="auto"/>
                <w:sz w:val="24"/>
                <w:highlight w:val="none"/>
              </w:rPr>
              <w:t xml:space="preserve"> </w:t>
            </w:r>
            <w:r>
              <w:rPr>
                <w:rFonts w:hint="eastAsia" w:ascii="宋体" w:hAnsi="宋体" w:cs="宋体"/>
                <w:color w:val="auto"/>
                <w:sz w:val="24"/>
                <w:highlight w:val="none"/>
              </w:rPr>
              <w:t>历</w:t>
            </w:r>
          </w:p>
        </w:tc>
        <w:tc>
          <w:tcPr>
            <w:tcW w:w="1958" w:type="dxa"/>
            <w:gridSpan w:val="2"/>
            <w:vAlign w:val="center"/>
          </w:tcPr>
          <w:p w14:paraId="5F5D7B1C">
            <w:pPr>
              <w:spacing w:line="400" w:lineRule="exact"/>
              <w:jc w:val="center"/>
              <w:rPr>
                <w:rFonts w:ascii="宋体" w:hAnsi="宋体"/>
                <w:color w:val="auto"/>
                <w:sz w:val="24"/>
                <w:highlight w:val="none"/>
              </w:rPr>
            </w:pPr>
          </w:p>
        </w:tc>
      </w:tr>
      <w:tr w14:paraId="5DF97F7A">
        <w:tblPrEx>
          <w:tblLayout w:type="fixed"/>
        </w:tblPrEx>
        <w:trPr>
          <w:trHeight w:val="851" w:hRule="atLeast"/>
          <w:jc w:val="center"/>
        </w:trPr>
        <w:tc>
          <w:tcPr>
            <w:tcW w:w="2444" w:type="dxa"/>
            <w:gridSpan w:val="3"/>
            <w:vAlign w:val="center"/>
          </w:tcPr>
          <w:p w14:paraId="1B238A97">
            <w:pPr>
              <w:spacing w:line="400" w:lineRule="exact"/>
              <w:jc w:val="center"/>
              <w:rPr>
                <w:rFonts w:ascii="宋体" w:hAnsi="宋体"/>
                <w:color w:val="auto"/>
                <w:sz w:val="24"/>
                <w:highlight w:val="none"/>
              </w:rPr>
            </w:pPr>
            <w:r>
              <w:rPr>
                <w:rFonts w:hint="eastAsia" w:ascii="宋体" w:hAnsi="宋体" w:cs="宋体"/>
                <w:color w:val="auto"/>
                <w:sz w:val="24"/>
                <w:highlight w:val="none"/>
              </w:rPr>
              <w:t>参加工作时间</w:t>
            </w:r>
          </w:p>
        </w:tc>
        <w:tc>
          <w:tcPr>
            <w:tcW w:w="1416" w:type="dxa"/>
            <w:gridSpan w:val="3"/>
            <w:vAlign w:val="center"/>
          </w:tcPr>
          <w:p w14:paraId="4616E929">
            <w:pPr>
              <w:spacing w:line="400" w:lineRule="exact"/>
              <w:jc w:val="center"/>
              <w:rPr>
                <w:rFonts w:ascii="宋体" w:hAnsi="宋体"/>
                <w:color w:val="auto"/>
                <w:sz w:val="24"/>
                <w:highlight w:val="none"/>
              </w:rPr>
            </w:pPr>
          </w:p>
        </w:tc>
        <w:tc>
          <w:tcPr>
            <w:tcW w:w="2903" w:type="dxa"/>
            <w:gridSpan w:val="4"/>
            <w:vAlign w:val="center"/>
          </w:tcPr>
          <w:p w14:paraId="736371CA">
            <w:pPr>
              <w:spacing w:line="400" w:lineRule="exact"/>
              <w:jc w:val="center"/>
              <w:rPr>
                <w:rFonts w:ascii="宋体" w:hAnsi="宋体"/>
                <w:color w:val="auto"/>
                <w:sz w:val="24"/>
                <w:highlight w:val="none"/>
              </w:rPr>
            </w:pPr>
            <w:r>
              <w:rPr>
                <w:rFonts w:hint="eastAsia" w:ascii="宋体" w:hAnsi="宋体" w:cs="宋体"/>
                <w:color w:val="auto"/>
                <w:sz w:val="24"/>
                <w:highlight w:val="none"/>
              </w:rPr>
              <w:t>担任建筑师年限</w:t>
            </w:r>
          </w:p>
        </w:tc>
        <w:tc>
          <w:tcPr>
            <w:tcW w:w="1958" w:type="dxa"/>
            <w:gridSpan w:val="2"/>
            <w:vAlign w:val="center"/>
          </w:tcPr>
          <w:p w14:paraId="3FDDE968">
            <w:pPr>
              <w:spacing w:line="400" w:lineRule="exact"/>
              <w:jc w:val="center"/>
              <w:rPr>
                <w:rFonts w:ascii="宋体" w:hAnsi="宋体"/>
                <w:color w:val="auto"/>
                <w:sz w:val="24"/>
                <w:highlight w:val="none"/>
              </w:rPr>
            </w:pPr>
          </w:p>
        </w:tc>
      </w:tr>
      <w:tr w14:paraId="75D5F009">
        <w:tblPrEx>
          <w:tblLayout w:type="fixed"/>
        </w:tblPrEx>
        <w:trPr>
          <w:trHeight w:val="851" w:hRule="atLeast"/>
          <w:jc w:val="center"/>
        </w:trPr>
        <w:tc>
          <w:tcPr>
            <w:tcW w:w="2444" w:type="dxa"/>
            <w:gridSpan w:val="3"/>
            <w:vAlign w:val="center"/>
          </w:tcPr>
          <w:p w14:paraId="02BCFD35">
            <w:pPr>
              <w:spacing w:line="400" w:lineRule="exact"/>
              <w:jc w:val="center"/>
              <w:rPr>
                <w:rFonts w:ascii="宋体" w:hAnsi="宋体"/>
                <w:color w:val="auto"/>
                <w:sz w:val="24"/>
                <w:highlight w:val="none"/>
              </w:rPr>
            </w:pPr>
            <w:r>
              <w:rPr>
                <w:rFonts w:hint="eastAsia" w:ascii="宋体" w:hAnsi="宋体" w:cs="宋体"/>
                <w:color w:val="auto"/>
                <w:sz w:val="24"/>
                <w:highlight w:val="none"/>
              </w:rPr>
              <w:t>执业资格证书编号</w:t>
            </w:r>
          </w:p>
        </w:tc>
        <w:tc>
          <w:tcPr>
            <w:tcW w:w="3115" w:type="dxa"/>
            <w:gridSpan w:val="5"/>
            <w:vAlign w:val="center"/>
          </w:tcPr>
          <w:p w14:paraId="3FDC49F6">
            <w:pPr>
              <w:spacing w:line="400" w:lineRule="exact"/>
              <w:jc w:val="center"/>
              <w:rPr>
                <w:rFonts w:ascii="宋体" w:hAnsi="宋体"/>
                <w:color w:val="auto"/>
                <w:sz w:val="24"/>
                <w:highlight w:val="none"/>
              </w:rPr>
            </w:pPr>
          </w:p>
        </w:tc>
        <w:tc>
          <w:tcPr>
            <w:tcW w:w="1204" w:type="dxa"/>
            <w:gridSpan w:val="2"/>
            <w:vAlign w:val="center"/>
          </w:tcPr>
          <w:p w14:paraId="6C790E8E">
            <w:pPr>
              <w:spacing w:line="400" w:lineRule="exact"/>
              <w:jc w:val="center"/>
              <w:rPr>
                <w:rFonts w:ascii="宋体" w:hAnsi="宋体"/>
                <w:color w:val="auto"/>
                <w:sz w:val="24"/>
                <w:highlight w:val="none"/>
              </w:rPr>
            </w:pPr>
            <w:r>
              <w:rPr>
                <w:rFonts w:hint="eastAsia" w:ascii="宋体" w:hAnsi="宋体" w:cs="宋体"/>
                <w:color w:val="auto"/>
                <w:sz w:val="24"/>
                <w:highlight w:val="none"/>
              </w:rPr>
              <w:t>等级</w:t>
            </w:r>
          </w:p>
        </w:tc>
        <w:tc>
          <w:tcPr>
            <w:tcW w:w="1958" w:type="dxa"/>
            <w:gridSpan w:val="2"/>
            <w:vAlign w:val="center"/>
          </w:tcPr>
          <w:p w14:paraId="77A9140B">
            <w:pPr>
              <w:spacing w:line="400" w:lineRule="exact"/>
              <w:jc w:val="center"/>
              <w:rPr>
                <w:rFonts w:ascii="宋体" w:hAnsi="宋体"/>
                <w:color w:val="auto"/>
                <w:sz w:val="24"/>
                <w:highlight w:val="none"/>
              </w:rPr>
            </w:pPr>
          </w:p>
        </w:tc>
      </w:tr>
      <w:tr w14:paraId="71DDA011">
        <w:tblPrEx>
          <w:tblLayout w:type="fixed"/>
        </w:tblPrEx>
        <w:trPr>
          <w:trHeight w:val="851" w:hRule="atLeast"/>
          <w:jc w:val="center"/>
        </w:trPr>
        <w:tc>
          <w:tcPr>
            <w:tcW w:w="840" w:type="dxa"/>
            <w:vAlign w:val="center"/>
          </w:tcPr>
          <w:p w14:paraId="323305A3">
            <w:pPr>
              <w:spacing w:line="400" w:lineRule="exact"/>
              <w:jc w:val="center"/>
              <w:rPr>
                <w:rFonts w:ascii="宋体" w:hAnsi="宋体"/>
                <w:color w:val="auto"/>
                <w:sz w:val="24"/>
                <w:highlight w:val="none"/>
              </w:rPr>
            </w:pPr>
            <w:r>
              <w:rPr>
                <w:rFonts w:hint="eastAsia" w:ascii="宋体" w:hAnsi="宋体" w:cs="宋体"/>
                <w:color w:val="auto"/>
                <w:sz w:val="24"/>
                <w:highlight w:val="none"/>
              </w:rPr>
              <w:t>主要工作经历</w:t>
            </w:r>
          </w:p>
        </w:tc>
        <w:tc>
          <w:tcPr>
            <w:tcW w:w="7881" w:type="dxa"/>
            <w:gridSpan w:val="11"/>
            <w:vAlign w:val="center"/>
          </w:tcPr>
          <w:p w14:paraId="3BE46EC8">
            <w:pPr>
              <w:spacing w:line="400" w:lineRule="exact"/>
              <w:jc w:val="center"/>
              <w:rPr>
                <w:rFonts w:ascii="宋体" w:hAnsi="宋体"/>
                <w:color w:val="auto"/>
                <w:sz w:val="24"/>
                <w:highlight w:val="none"/>
              </w:rPr>
            </w:pPr>
          </w:p>
        </w:tc>
      </w:tr>
      <w:tr w14:paraId="0419C0DB">
        <w:tblPrEx>
          <w:tblLayout w:type="fixed"/>
        </w:tblPrEx>
        <w:trPr>
          <w:trHeight w:val="851" w:hRule="atLeast"/>
          <w:jc w:val="center"/>
        </w:trPr>
        <w:tc>
          <w:tcPr>
            <w:tcW w:w="8721" w:type="dxa"/>
            <w:gridSpan w:val="12"/>
            <w:vAlign w:val="center"/>
          </w:tcPr>
          <w:p w14:paraId="07A3FC68">
            <w:pPr>
              <w:spacing w:line="400" w:lineRule="exact"/>
              <w:jc w:val="center"/>
              <w:rPr>
                <w:rFonts w:ascii="宋体" w:hAnsi="宋体"/>
                <w:color w:val="auto"/>
                <w:sz w:val="24"/>
                <w:highlight w:val="none"/>
              </w:rPr>
            </w:pPr>
            <w:r>
              <w:rPr>
                <w:rFonts w:hint="eastAsia" w:ascii="宋体" w:hAnsi="宋体" w:cs="宋体"/>
                <w:color w:val="auto"/>
                <w:sz w:val="24"/>
                <w:highlight w:val="none"/>
              </w:rPr>
              <w:t>在建和已完工程设计项目情况</w:t>
            </w:r>
          </w:p>
        </w:tc>
      </w:tr>
      <w:tr w14:paraId="1177B20C">
        <w:tblPrEx>
          <w:tblLayout w:type="fixed"/>
        </w:tblPrEx>
        <w:trPr>
          <w:trHeight w:val="851" w:hRule="atLeast"/>
          <w:jc w:val="center"/>
        </w:trPr>
        <w:tc>
          <w:tcPr>
            <w:tcW w:w="1217" w:type="dxa"/>
            <w:gridSpan w:val="2"/>
            <w:vAlign w:val="center"/>
          </w:tcPr>
          <w:p w14:paraId="5CD73DBA">
            <w:pPr>
              <w:spacing w:line="400" w:lineRule="exact"/>
              <w:jc w:val="center"/>
              <w:rPr>
                <w:rFonts w:ascii="宋体" w:hAnsi="宋体"/>
                <w:color w:val="auto"/>
                <w:sz w:val="24"/>
                <w:highlight w:val="none"/>
              </w:rPr>
            </w:pPr>
            <w:r>
              <w:rPr>
                <w:rFonts w:hint="eastAsia" w:ascii="宋体" w:hAnsi="宋体" w:cs="宋体"/>
                <w:color w:val="auto"/>
                <w:sz w:val="24"/>
                <w:highlight w:val="none"/>
              </w:rPr>
              <w:t>项目名称</w:t>
            </w:r>
          </w:p>
        </w:tc>
        <w:tc>
          <w:tcPr>
            <w:tcW w:w="1416" w:type="dxa"/>
            <w:gridSpan w:val="2"/>
            <w:vAlign w:val="center"/>
          </w:tcPr>
          <w:p w14:paraId="634F898A">
            <w:pPr>
              <w:spacing w:line="400" w:lineRule="exact"/>
              <w:jc w:val="center"/>
              <w:rPr>
                <w:rFonts w:ascii="宋体" w:hAnsi="宋体"/>
                <w:color w:val="auto"/>
                <w:sz w:val="24"/>
                <w:highlight w:val="none"/>
              </w:rPr>
            </w:pPr>
            <w:r>
              <w:rPr>
                <w:rFonts w:hint="eastAsia" w:ascii="宋体" w:hAnsi="宋体" w:cs="宋体"/>
                <w:color w:val="auto"/>
                <w:sz w:val="24"/>
                <w:highlight w:val="none"/>
              </w:rPr>
              <w:t>建设规模（面积、栋数、层数等）</w:t>
            </w:r>
          </w:p>
        </w:tc>
        <w:tc>
          <w:tcPr>
            <w:tcW w:w="1170" w:type="dxa"/>
            <w:vAlign w:val="center"/>
          </w:tcPr>
          <w:p w14:paraId="6D16933F">
            <w:pPr>
              <w:spacing w:line="400" w:lineRule="exact"/>
              <w:jc w:val="center"/>
              <w:rPr>
                <w:rFonts w:ascii="宋体" w:hAnsi="宋体"/>
                <w:color w:val="auto"/>
                <w:sz w:val="24"/>
                <w:highlight w:val="none"/>
              </w:rPr>
            </w:pPr>
            <w:r>
              <w:rPr>
                <w:rFonts w:hint="eastAsia" w:ascii="宋体" w:hAnsi="宋体" w:cs="宋体"/>
                <w:color w:val="auto"/>
                <w:sz w:val="24"/>
                <w:highlight w:val="none"/>
              </w:rPr>
              <w:t>设计时间</w:t>
            </w:r>
          </w:p>
        </w:tc>
        <w:tc>
          <w:tcPr>
            <w:tcW w:w="1001" w:type="dxa"/>
            <w:gridSpan w:val="2"/>
            <w:vAlign w:val="center"/>
          </w:tcPr>
          <w:p w14:paraId="00FD641E">
            <w:pPr>
              <w:spacing w:line="400" w:lineRule="exact"/>
              <w:jc w:val="center"/>
              <w:rPr>
                <w:rFonts w:ascii="宋体" w:hAnsi="宋体"/>
                <w:color w:val="auto"/>
                <w:sz w:val="24"/>
                <w:highlight w:val="none"/>
              </w:rPr>
            </w:pPr>
            <w:r>
              <w:rPr>
                <w:rFonts w:hint="eastAsia" w:ascii="宋体" w:hAnsi="宋体" w:cs="宋体"/>
                <w:color w:val="auto"/>
                <w:sz w:val="24"/>
                <w:highlight w:val="none"/>
              </w:rPr>
              <w:t>设计</w:t>
            </w:r>
          </w:p>
          <w:p w14:paraId="27599DC8">
            <w:pPr>
              <w:spacing w:line="400" w:lineRule="exact"/>
              <w:jc w:val="center"/>
              <w:rPr>
                <w:rFonts w:ascii="宋体" w:hAnsi="宋体"/>
                <w:color w:val="auto"/>
                <w:sz w:val="24"/>
                <w:highlight w:val="none"/>
              </w:rPr>
            </w:pPr>
            <w:r>
              <w:rPr>
                <w:rFonts w:hint="eastAsia" w:ascii="宋体" w:hAnsi="宋体" w:cs="宋体"/>
                <w:color w:val="auto"/>
                <w:sz w:val="24"/>
                <w:highlight w:val="none"/>
              </w:rPr>
              <w:t>质量</w:t>
            </w:r>
          </w:p>
        </w:tc>
        <w:tc>
          <w:tcPr>
            <w:tcW w:w="1132" w:type="dxa"/>
            <w:gridSpan w:val="2"/>
            <w:vAlign w:val="center"/>
          </w:tcPr>
          <w:p w14:paraId="2B6BCC3C">
            <w:pPr>
              <w:spacing w:line="400" w:lineRule="exact"/>
              <w:jc w:val="center"/>
              <w:rPr>
                <w:rFonts w:ascii="宋体" w:hAnsi="宋体"/>
                <w:color w:val="auto"/>
                <w:sz w:val="24"/>
                <w:highlight w:val="none"/>
              </w:rPr>
            </w:pPr>
            <w:r>
              <w:rPr>
                <w:rFonts w:hint="eastAsia" w:ascii="宋体" w:hAnsi="宋体" w:cs="宋体"/>
                <w:color w:val="auto"/>
                <w:sz w:val="24"/>
                <w:highlight w:val="none"/>
              </w:rPr>
              <w:t>在项目中任何职务（专业）</w:t>
            </w:r>
          </w:p>
        </w:tc>
        <w:tc>
          <w:tcPr>
            <w:tcW w:w="1510" w:type="dxa"/>
            <w:gridSpan w:val="2"/>
            <w:vAlign w:val="center"/>
          </w:tcPr>
          <w:p w14:paraId="42C47EC9">
            <w:pPr>
              <w:spacing w:line="400" w:lineRule="exact"/>
              <w:jc w:val="center"/>
              <w:rPr>
                <w:rFonts w:ascii="宋体" w:hAnsi="宋体"/>
                <w:color w:val="auto"/>
                <w:sz w:val="24"/>
                <w:highlight w:val="none"/>
              </w:rPr>
            </w:pPr>
            <w:r>
              <w:rPr>
                <w:rFonts w:hint="eastAsia" w:ascii="宋体" w:hAnsi="宋体" w:cs="宋体"/>
                <w:color w:val="auto"/>
                <w:sz w:val="24"/>
                <w:highlight w:val="none"/>
              </w:rPr>
              <w:t>建设单位</w:t>
            </w:r>
            <w:r>
              <w:rPr>
                <w:rFonts w:ascii="宋体" w:hAnsi="宋体" w:cs="宋体"/>
                <w:color w:val="auto"/>
                <w:sz w:val="24"/>
                <w:highlight w:val="none"/>
              </w:rPr>
              <w:t>/</w:t>
            </w:r>
            <w:r>
              <w:rPr>
                <w:rFonts w:hint="eastAsia" w:ascii="宋体" w:hAnsi="宋体" w:cs="宋体"/>
                <w:color w:val="auto"/>
                <w:sz w:val="24"/>
                <w:highlight w:val="none"/>
              </w:rPr>
              <w:t>联系人、电话</w:t>
            </w:r>
          </w:p>
        </w:tc>
        <w:tc>
          <w:tcPr>
            <w:tcW w:w="1275" w:type="dxa"/>
            <w:vAlign w:val="center"/>
          </w:tcPr>
          <w:p w14:paraId="5271033B">
            <w:pPr>
              <w:spacing w:line="400" w:lineRule="exact"/>
              <w:jc w:val="center"/>
              <w:rPr>
                <w:rFonts w:ascii="宋体" w:hAnsi="宋体"/>
                <w:color w:val="auto"/>
                <w:sz w:val="24"/>
                <w:highlight w:val="none"/>
              </w:rPr>
            </w:pPr>
            <w:r>
              <w:rPr>
                <w:rFonts w:hint="eastAsia" w:ascii="宋体" w:hAnsi="宋体" w:cs="宋体"/>
                <w:color w:val="auto"/>
                <w:sz w:val="24"/>
                <w:highlight w:val="none"/>
              </w:rPr>
              <w:t>在建或已建</w:t>
            </w:r>
          </w:p>
        </w:tc>
      </w:tr>
      <w:tr w14:paraId="2CA37CFD">
        <w:tblPrEx>
          <w:tblLayout w:type="fixed"/>
        </w:tblPrEx>
        <w:trPr>
          <w:trHeight w:val="851" w:hRule="atLeast"/>
          <w:jc w:val="center"/>
        </w:trPr>
        <w:tc>
          <w:tcPr>
            <w:tcW w:w="1217" w:type="dxa"/>
            <w:gridSpan w:val="2"/>
            <w:vAlign w:val="center"/>
          </w:tcPr>
          <w:p w14:paraId="653C9FC6">
            <w:pPr>
              <w:spacing w:line="400" w:lineRule="exact"/>
              <w:jc w:val="center"/>
              <w:rPr>
                <w:rFonts w:ascii="宋体" w:hAnsi="宋体"/>
                <w:color w:val="auto"/>
                <w:sz w:val="24"/>
                <w:highlight w:val="none"/>
              </w:rPr>
            </w:pPr>
          </w:p>
        </w:tc>
        <w:tc>
          <w:tcPr>
            <w:tcW w:w="1416" w:type="dxa"/>
            <w:gridSpan w:val="2"/>
            <w:vAlign w:val="center"/>
          </w:tcPr>
          <w:p w14:paraId="56B1A569">
            <w:pPr>
              <w:spacing w:line="400" w:lineRule="exact"/>
              <w:jc w:val="center"/>
              <w:rPr>
                <w:rFonts w:ascii="宋体" w:hAnsi="宋体"/>
                <w:color w:val="auto"/>
                <w:sz w:val="24"/>
                <w:highlight w:val="none"/>
              </w:rPr>
            </w:pPr>
          </w:p>
        </w:tc>
        <w:tc>
          <w:tcPr>
            <w:tcW w:w="1170" w:type="dxa"/>
            <w:vAlign w:val="center"/>
          </w:tcPr>
          <w:p w14:paraId="2D0408E2">
            <w:pPr>
              <w:spacing w:line="400" w:lineRule="exact"/>
              <w:jc w:val="center"/>
              <w:rPr>
                <w:rFonts w:ascii="宋体" w:hAnsi="宋体"/>
                <w:color w:val="auto"/>
                <w:sz w:val="24"/>
                <w:highlight w:val="none"/>
              </w:rPr>
            </w:pPr>
          </w:p>
        </w:tc>
        <w:tc>
          <w:tcPr>
            <w:tcW w:w="1001" w:type="dxa"/>
            <w:gridSpan w:val="2"/>
            <w:vAlign w:val="center"/>
          </w:tcPr>
          <w:p w14:paraId="4292E29A">
            <w:pPr>
              <w:spacing w:line="400" w:lineRule="exact"/>
              <w:jc w:val="center"/>
              <w:rPr>
                <w:rFonts w:ascii="宋体" w:hAnsi="宋体"/>
                <w:color w:val="auto"/>
                <w:sz w:val="24"/>
                <w:highlight w:val="none"/>
              </w:rPr>
            </w:pPr>
          </w:p>
        </w:tc>
        <w:tc>
          <w:tcPr>
            <w:tcW w:w="1132" w:type="dxa"/>
            <w:gridSpan w:val="2"/>
            <w:vAlign w:val="center"/>
          </w:tcPr>
          <w:p w14:paraId="59744D7D">
            <w:pPr>
              <w:spacing w:line="400" w:lineRule="exact"/>
              <w:jc w:val="center"/>
              <w:rPr>
                <w:rFonts w:ascii="宋体" w:hAnsi="宋体"/>
                <w:color w:val="auto"/>
                <w:sz w:val="24"/>
                <w:highlight w:val="none"/>
              </w:rPr>
            </w:pPr>
          </w:p>
        </w:tc>
        <w:tc>
          <w:tcPr>
            <w:tcW w:w="1510" w:type="dxa"/>
            <w:gridSpan w:val="2"/>
            <w:vAlign w:val="center"/>
          </w:tcPr>
          <w:p w14:paraId="5A0288B8">
            <w:pPr>
              <w:spacing w:line="400" w:lineRule="exact"/>
              <w:jc w:val="center"/>
              <w:rPr>
                <w:rFonts w:ascii="宋体" w:hAnsi="宋体"/>
                <w:color w:val="auto"/>
                <w:sz w:val="24"/>
                <w:highlight w:val="none"/>
              </w:rPr>
            </w:pPr>
          </w:p>
        </w:tc>
        <w:tc>
          <w:tcPr>
            <w:tcW w:w="1275" w:type="dxa"/>
            <w:vAlign w:val="center"/>
          </w:tcPr>
          <w:p w14:paraId="4DCD33D2">
            <w:pPr>
              <w:spacing w:line="400" w:lineRule="exact"/>
              <w:jc w:val="center"/>
              <w:rPr>
                <w:rFonts w:ascii="宋体" w:hAnsi="宋体"/>
                <w:color w:val="auto"/>
                <w:sz w:val="24"/>
                <w:highlight w:val="none"/>
              </w:rPr>
            </w:pPr>
          </w:p>
        </w:tc>
      </w:tr>
      <w:tr w14:paraId="79F05B24">
        <w:tblPrEx>
          <w:tblLayout w:type="fixed"/>
        </w:tblPrEx>
        <w:trPr>
          <w:trHeight w:val="851" w:hRule="atLeast"/>
          <w:jc w:val="center"/>
        </w:trPr>
        <w:tc>
          <w:tcPr>
            <w:tcW w:w="1217" w:type="dxa"/>
            <w:gridSpan w:val="2"/>
            <w:vAlign w:val="center"/>
          </w:tcPr>
          <w:p w14:paraId="39DE850E">
            <w:pPr>
              <w:spacing w:line="400" w:lineRule="exact"/>
              <w:jc w:val="center"/>
              <w:rPr>
                <w:rFonts w:ascii="宋体" w:hAnsi="宋体"/>
                <w:color w:val="auto"/>
                <w:sz w:val="24"/>
                <w:highlight w:val="none"/>
              </w:rPr>
            </w:pPr>
          </w:p>
        </w:tc>
        <w:tc>
          <w:tcPr>
            <w:tcW w:w="1416" w:type="dxa"/>
            <w:gridSpan w:val="2"/>
            <w:vAlign w:val="center"/>
          </w:tcPr>
          <w:p w14:paraId="02EA9EB1">
            <w:pPr>
              <w:spacing w:line="400" w:lineRule="exact"/>
              <w:jc w:val="center"/>
              <w:rPr>
                <w:rFonts w:ascii="宋体" w:hAnsi="宋体"/>
                <w:color w:val="auto"/>
                <w:sz w:val="24"/>
                <w:highlight w:val="none"/>
              </w:rPr>
            </w:pPr>
          </w:p>
        </w:tc>
        <w:tc>
          <w:tcPr>
            <w:tcW w:w="1170" w:type="dxa"/>
            <w:vAlign w:val="center"/>
          </w:tcPr>
          <w:p w14:paraId="11D4B855">
            <w:pPr>
              <w:spacing w:line="400" w:lineRule="exact"/>
              <w:jc w:val="center"/>
              <w:rPr>
                <w:rFonts w:ascii="宋体" w:hAnsi="宋体"/>
                <w:color w:val="auto"/>
                <w:sz w:val="24"/>
                <w:highlight w:val="none"/>
              </w:rPr>
            </w:pPr>
          </w:p>
        </w:tc>
        <w:tc>
          <w:tcPr>
            <w:tcW w:w="1001" w:type="dxa"/>
            <w:gridSpan w:val="2"/>
            <w:vAlign w:val="center"/>
          </w:tcPr>
          <w:p w14:paraId="681F5266">
            <w:pPr>
              <w:spacing w:line="400" w:lineRule="exact"/>
              <w:jc w:val="center"/>
              <w:rPr>
                <w:rFonts w:ascii="宋体" w:hAnsi="宋体"/>
                <w:color w:val="auto"/>
                <w:sz w:val="24"/>
                <w:highlight w:val="none"/>
              </w:rPr>
            </w:pPr>
          </w:p>
        </w:tc>
        <w:tc>
          <w:tcPr>
            <w:tcW w:w="1132" w:type="dxa"/>
            <w:gridSpan w:val="2"/>
            <w:vAlign w:val="center"/>
          </w:tcPr>
          <w:p w14:paraId="2E9EF7A9">
            <w:pPr>
              <w:spacing w:line="400" w:lineRule="exact"/>
              <w:jc w:val="center"/>
              <w:rPr>
                <w:rFonts w:ascii="宋体" w:hAnsi="宋体"/>
                <w:color w:val="auto"/>
                <w:sz w:val="24"/>
                <w:highlight w:val="none"/>
              </w:rPr>
            </w:pPr>
          </w:p>
        </w:tc>
        <w:tc>
          <w:tcPr>
            <w:tcW w:w="1510" w:type="dxa"/>
            <w:gridSpan w:val="2"/>
            <w:vAlign w:val="center"/>
          </w:tcPr>
          <w:p w14:paraId="1F4C7108">
            <w:pPr>
              <w:spacing w:line="400" w:lineRule="exact"/>
              <w:jc w:val="center"/>
              <w:rPr>
                <w:rFonts w:ascii="宋体" w:hAnsi="宋体"/>
                <w:color w:val="auto"/>
                <w:sz w:val="24"/>
                <w:highlight w:val="none"/>
              </w:rPr>
            </w:pPr>
          </w:p>
        </w:tc>
        <w:tc>
          <w:tcPr>
            <w:tcW w:w="1275" w:type="dxa"/>
            <w:vAlign w:val="center"/>
          </w:tcPr>
          <w:p w14:paraId="56E9D8C7">
            <w:pPr>
              <w:spacing w:line="400" w:lineRule="exact"/>
              <w:jc w:val="center"/>
              <w:rPr>
                <w:rFonts w:ascii="宋体" w:hAnsi="宋体"/>
                <w:color w:val="auto"/>
                <w:sz w:val="24"/>
                <w:highlight w:val="none"/>
              </w:rPr>
            </w:pPr>
          </w:p>
        </w:tc>
      </w:tr>
      <w:tr w14:paraId="1310FA95">
        <w:tblPrEx>
          <w:tblLayout w:type="fixed"/>
        </w:tblPrEx>
        <w:trPr>
          <w:trHeight w:val="851" w:hRule="atLeast"/>
          <w:jc w:val="center"/>
        </w:trPr>
        <w:tc>
          <w:tcPr>
            <w:tcW w:w="1217" w:type="dxa"/>
            <w:gridSpan w:val="2"/>
            <w:vAlign w:val="center"/>
          </w:tcPr>
          <w:p w14:paraId="7A44649F">
            <w:pPr>
              <w:spacing w:line="400" w:lineRule="exact"/>
              <w:jc w:val="center"/>
              <w:rPr>
                <w:rFonts w:ascii="宋体" w:hAnsi="宋体"/>
                <w:color w:val="auto"/>
                <w:sz w:val="24"/>
                <w:highlight w:val="none"/>
              </w:rPr>
            </w:pPr>
          </w:p>
        </w:tc>
        <w:tc>
          <w:tcPr>
            <w:tcW w:w="1416" w:type="dxa"/>
            <w:gridSpan w:val="2"/>
            <w:vAlign w:val="center"/>
          </w:tcPr>
          <w:p w14:paraId="7F98311D">
            <w:pPr>
              <w:spacing w:line="400" w:lineRule="exact"/>
              <w:jc w:val="center"/>
              <w:rPr>
                <w:rFonts w:ascii="宋体" w:hAnsi="宋体"/>
                <w:color w:val="auto"/>
                <w:sz w:val="24"/>
                <w:highlight w:val="none"/>
              </w:rPr>
            </w:pPr>
          </w:p>
        </w:tc>
        <w:tc>
          <w:tcPr>
            <w:tcW w:w="1170" w:type="dxa"/>
            <w:vAlign w:val="center"/>
          </w:tcPr>
          <w:p w14:paraId="169EF9E1">
            <w:pPr>
              <w:spacing w:line="400" w:lineRule="exact"/>
              <w:jc w:val="center"/>
              <w:rPr>
                <w:rFonts w:ascii="宋体" w:hAnsi="宋体"/>
                <w:color w:val="auto"/>
                <w:sz w:val="24"/>
                <w:highlight w:val="none"/>
              </w:rPr>
            </w:pPr>
          </w:p>
        </w:tc>
        <w:tc>
          <w:tcPr>
            <w:tcW w:w="1001" w:type="dxa"/>
            <w:gridSpan w:val="2"/>
            <w:vAlign w:val="center"/>
          </w:tcPr>
          <w:p w14:paraId="14F1CA4E">
            <w:pPr>
              <w:spacing w:line="400" w:lineRule="exact"/>
              <w:jc w:val="center"/>
              <w:rPr>
                <w:rFonts w:ascii="宋体" w:hAnsi="宋体"/>
                <w:color w:val="auto"/>
                <w:sz w:val="24"/>
                <w:highlight w:val="none"/>
              </w:rPr>
            </w:pPr>
          </w:p>
        </w:tc>
        <w:tc>
          <w:tcPr>
            <w:tcW w:w="1132" w:type="dxa"/>
            <w:gridSpan w:val="2"/>
            <w:vAlign w:val="center"/>
          </w:tcPr>
          <w:p w14:paraId="32BC4193">
            <w:pPr>
              <w:spacing w:line="400" w:lineRule="exact"/>
              <w:jc w:val="center"/>
              <w:rPr>
                <w:rFonts w:ascii="宋体" w:hAnsi="宋体"/>
                <w:color w:val="auto"/>
                <w:sz w:val="24"/>
                <w:highlight w:val="none"/>
              </w:rPr>
            </w:pPr>
          </w:p>
        </w:tc>
        <w:tc>
          <w:tcPr>
            <w:tcW w:w="1510" w:type="dxa"/>
            <w:gridSpan w:val="2"/>
            <w:vAlign w:val="center"/>
          </w:tcPr>
          <w:p w14:paraId="64D4F385">
            <w:pPr>
              <w:spacing w:line="400" w:lineRule="exact"/>
              <w:jc w:val="center"/>
              <w:rPr>
                <w:rFonts w:ascii="宋体" w:hAnsi="宋体"/>
                <w:color w:val="auto"/>
                <w:sz w:val="24"/>
                <w:highlight w:val="none"/>
              </w:rPr>
            </w:pPr>
          </w:p>
        </w:tc>
        <w:tc>
          <w:tcPr>
            <w:tcW w:w="1275" w:type="dxa"/>
            <w:vAlign w:val="center"/>
          </w:tcPr>
          <w:p w14:paraId="7B332678">
            <w:pPr>
              <w:spacing w:line="400" w:lineRule="exact"/>
              <w:jc w:val="center"/>
              <w:rPr>
                <w:rFonts w:ascii="宋体" w:hAnsi="宋体"/>
                <w:color w:val="auto"/>
                <w:sz w:val="24"/>
                <w:highlight w:val="none"/>
              </w:rPr>
            </w:pPr>
          </w:p>
        </w:tc>
      </w:tr>
      <w:tr w14:paraId="27AEA245">
        <w:tblPrEx>
          <w:tblLayout w:type="fixed"/>
        </w:tblPrEx>
        <w:trPr>
          <w:trHeight w:val="851" w:hRule="atLeast"/>
          <w:jc w:val="center"/>
        </w:trPr>
        <w:tc>
          <w:tcPr>
            <w:tcW w:w="1217" w:type="dxa"/>
            <w:gridSpan w:val="2"/>
            <w:tcBorders>
              <w:bottom w:val="single" w:color="auto" w:sz="12" w:space="0"/>
            </w:tcBorders>
            <w:vAlign w:val="center"/>
          </w:tcPr>
          <w:p w14:paraId="13AE7974">
            <w:pPr>
              <w:spacing w:line="400" w:lineRule="exact"/>
              <w:jc w:val="center"/>
              <w:rPr>
                <w:rFonts w:ascii="宋体" w:hAnsi="宋体"/>
                <w:color w:val="auto"/>
                <w:sz w:val="24"/>
                <w:highlight w:val="none"/>
              </w:rPr>
            </w:pPr>
          </w:p>
        </w:tc>
        <w:tc>
          <w:tcPr>
            <w:tcW w:w="1416" w:type="dxa"/>
            <w:gridSpan w:val="2"/>
            <w:tcBorders>
              <w:bottom w:val="single" w:color="auto" w:sz="12" w:space="0"/>
            </w:tcBorders>
            <w:vAlign w:val="center"/>
          </w:tcPr>
          <w:p w14:paraId="00B9BB56">
            <w:pPr>
              <w:spacing w:line="400" w:lineRule="exact"/>
              <w:jc w:val="center"/>
              <w:rPr>
                <w:rFonts w:ascii="宋体" w:hAnsi="宋体"/>
                <w:color w:val="auto"/>
                <w:sz w:val="24"/>
                <w:highlight w:val="none"/>
              </w:rPr>
            </w:pPr>
          </w:p>
        </w:tc>
        <w:tc>
          <w:tcPr>
            <w:tcW w:w="1170" w:type="dxa"/>
            <w:tcBorders>
              <w:bottom w:val="single" w:color="auto" w:sz="12" w:space="0"/>
            </w:tcBorders>
            <w:vAlign w:val="center"/>
          </w:tcPr>
          <w:p w14:paraId="7FDC67F1">
            <w:pPr>
              <w:spacing w:line="400" w:lineRule="exact"/>
              <w:jc w:val="center"/>
              <w:rPr>
                <w:rFonts w:ascii="宋体" w:hAnsi="宋体"/>
                <w:color w:val="auto"/>
                <w:sz w:val="24"/>
                <w:highlight w:val="none"/>
              </w:rPr>
            </w:pPr>
          </w:p>
        </w:tc>
        <w:tc>
          <w:tcPr>
            <w:tcW w:w="1001" w:type="dxa"/>
            <w:gridSpan w:val="2"/>
            <w:tcBorders>
              <w:bottom w:val="single" w:color="auto" w:sz="12" w:space="0"/>
            </w:tcBorders>
            <w:vAlign w:val="center"/>
          </w:tcPr>
          <w:p w14:paraId="6AAEE157">
            <w:pPr>
              <w:spacing w:line="400" w:lineRule="exact"/>
              <w:jc w:val="center"/>
              <w:rPr>
                <w:rFonts w:ascii="宋体" w:hAnsi="宋体"/>
                <w:color w:val="auto"/>
                <w:sz w:val="24"/>
                <w:highlight w:val="none"/>
              </w:rPr>
            </w:pPr>
          </w:p>
        </w:tc>
        <w:tc>
          <w:tcPr>
            <w:tcW w:w="1132" w:type="dxa"/>
            <w:gridSpan w:val="2"/>
            <w:tcBorders>
              <w:bottom w:val="single" w:color="auto" w:sz="12" w:space="0"/>
            </w:tcBorders>
            <w:vAlign w:val="center"/>
          </w:tcPr>
          <w:p w14:paraId="43262711">
            <w:pPr>
              <w:spacing w:line="400" w:lineRule="exact"/>
              <w:jc w:val="center"/>
              <w:rPr>
                <w:rFonts w:ascii="宋体" w:hAnsi="宋体"/>
                <w:color w:val="auto"/>
                <w:sz w:val="24"/>
                <w:highlight w:val="none"/>
              </w:rPr>
            </w:pPr>
          </w:p>
        </w:tc>
        <w:tc>
          <w:tcPr>
            <w:tcW w:w="1510" w:type="dxa"/>
            <w:gridSpan w:val="2"/>
            <w:tcBorders>
              <w:bottom w:val="single" w:color="auto" w:sz="12" w:space="0"/>
            </w:tcBorders>
            <w:vAlign w:val="center"/>
          </w:tcPr>
          <w:p w14:paraId="07B3526E">
            <w:pPr>
              <w:spacing w:line="400" w:lineRule="exact"/>
              <w:jc w:val="center"/>
              <w:rPr>
                <w:rFonts w:ascii="宋体" w:hAnsi="宋体"/>
                <w:color w:val="auto"/>
                <w:sz w:val="24"/>
                <w:highlight w:val="none"/>
              </w:rPr>
            </w:pPr>
          </w:p>
        </w:tc>
        <w:tc>
          <w:tcPr>
            <w:tcW w:w="1275" w:type="dxa"/>
            <w:tcBorders>
              <w:bottom w:val="single" w:color="auto" w:sz="12" w:space="0"/>
            </w:tcBorders>
            <w:vAlign w:val="center"/>
          </w:tcPr>
          <w:p w14:paraId="7DBF6CC3">
            <w:pPr>
              <w:spacing w:line="400" w:lineRule="exact"/>
              <w:jc w:val="center"/>
              <w:rPr>
                <w:rFonts w:ascii="宋体" w:hAnsi="宋体"/>
                <w:color w:val="auto"/>
                <w:sz w:val="24"/>
                <w:highlight w:val="none"/>
              </w:rPr>
            </w:pPr>
          </w:p>
        </w:tc>
      </w:tr>
    </w:tbl>
    <w:p w14:paraId="5DA56257">
      <w:pPr>
        <w:spacing w:line="400" w:lineRule="exact"/>
        <w:rPr>
          <w:rFonts w:ascii="宋体" w:hAnsi="宋体"/>
          <w:b/>
          <w:color w:val="auto"/>
          <w:sz w:val="24"/>
          <w:highlight w:val="none"/>
        </w:rPr>
      </w:pPr>
      <w:r>
        <w:rPr>
          <w:rFonts w:hint="eastAsia" w:ascii="宋体" w:hAnsi="宋体"/>
          <w:b/>
          <w:color w:val="auto"/>
          <w:sz w:val="24"/>
          <w:highlight w:val="none"/>
        </w:rPr>
        <w:t>注：已完成或在建的主要设计项目情况，必须注明建设单位联系人及联系电话，以备招标单位考查。其后附项目负责人职称证书、执业资格证书等资料。</w:t>
      </w:r>
    </w:p>
    <w:p w14:paraId="017B0BF1">
      <w:pPr>
        <w:spacing w:line="400" w:lineRule="exact"/>
        <w:rPr>
          <w:rFonts w:ascii="宋体" w:hAnsi="宋体"/>
          <w:color w:val="auto"/>
          <w:sz w:val="24"/>
          <w:highlight w:val="none"/>
          <w:u w:val="single"/>
        </w:rPr>
      </w:pPr>
      <w:r>
        <w:rPr>
          <w:rFonts w:hint="eastAsia" w:ascii="宋体" w:hAnsi="宋体"/>
          <w:color w:val="auto"/>
          <w:sz w:val="24"/>
          <w:highlight w:val="none"/>
        </w:rPr>
        <w:t>投标人：</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（盖章）      </w:t>
      </w:r>
    </w:p>
    <w:p w14:paraId="2F70F3E8">
      <w:pPr>
        <w:spacing w:line="400" w:lineRule="exact"/>
        <w:rPr>
          <w:rFonts w:ascii="宋体" w:hAnsi="宋体"/>
          <w:color w:val="auto"/>
          <w:szCs w:val="21"/>
          <w:highlight w:val="none"/>
          <w:u w:val="single"/>
        </w:rPr>
      </w:pPr>
      <w:r>
        <w:rPr>
          <w:rFonts w:hint="eastAsia" w:ascii="宋体" w:hAnsi="宋体"/>
          <w:color w:val="auto"/>
          <w:sz w:val="24"/>
          <w:highlight w:val="none"/>
        </w:rPr>
        <w:t>法定代表人：</w:t>
      </w:r>
      <w:r>
        <w:rPr>
          <w:rFonts w:hint="eastAsia" w:ascii="宋体" w:hAnsi="宋体"/>
          <w:color w:val="auto"/>
          <w:sz w:val="24"/>
          <w:highlight w:val="none"/>
          <w:u w:val="single"/>
        </w:rPr>
        <w:t xml:space="preserve">                  </w:t>
      </w:r>
      <w:r>
        <w:rPr>
          <w:rFonts w:hint="eastAsia" w:ascii="宋体" w:hAnsi="宋体"/>
          <w:color w:val="auto"/>
          <w:sz w:val="24"/>
          <w:highlight w:val="none"/>
        </w:rPr>
        <w:t>（签字或盖章）</w:t>
      </w:r>
    </w:p>
    <w:p w14:paraId="22199209">
      <w:pPr>
        <w:spacing w:line="400" w:lineRule="exact"/>
        <w:rPr>
          <w:rFonts w:ascii="宋体" w:hAnsi="宋体"/>
          <w:color w:val="auto"/>
          <w:szCs w:val="21"/>
          <w:highlight w:val="none"/>
        </w:rPr>
      </w:pPr>
      <w:r>
        <w:rPr>
          <w:rFonts w:hint="eastAsia" w:ascii="宋体" w:hAnsi="宋体"/>
          <w:color w:val="auto"/>
          <w:szCs w:val="21"/>
          <w:highlight w:val="none"/>
        </w:rPr>
        <w:t>日期：</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34FB4364">
      <w:pPr>
        <w:spacing w:line="400" w:lineRule="exact"/>
        <w:rPr>
          <w:rFonts w:ascii="宋体" w:hAnsi="宋体"/>
          <w:color w:val="auto"/>
          <w:sz w:val="24"/>
          <w:highlight w:val="none"/>
        </w:rPr>
      </w:pPr>
      <w:r>
        <w:rPr>
          <w:rFonts w:hint="eastAsia" w:ascii="宋体" w:hAnsi="宋体"/>
          <w:color w:val="auto"/>
          <w:sz w:val="24"/>
          <w:highlight w:val="none"/>
        </w:rPr>
        <w:t>附表三</w:t>
      </w:r>
    </w:p>
    <w:p w14:paraId="2EA9A97D">
      <w:pPr>
        <w:spacing w:line="400" w:lineRule="exact"/>
        <w:jc w:val="center"/>
        <w:rPr>
          <w:rFonts w:ascii="宋体" w:hAnsi="宋体"/>
          <w:color w:val="auto"/>
          <w:sz w:val="30"/>
          <w:szCs w:val="30"/>
          <w:highlight w:val="none"/>
        </w:rPr>
      </w:pPr>
      <w:r>
        <w:rPr>
          <w:rFonts w:hint="eastAsia" w:ascii="宋体" w:hAnsi="宋体"/>
          <w:color w:val="auto"/>
          <w:sz w:val="30"/>
          <w:szCs w:val="30"/>
          <w:highlight w:val="none"/>
        </w:rPr>
        <w:t>拟投入本项目的主要设计人员一览表</w:t>
      </w:r>
    </w:p>
    <w:tbl>
      <w:tblPr>
        <w:tblStyle w:val="23"/>
        <w:tblW w:w="8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7"/>
        <w:gridCol w:w="1050"/>
        <w:gridCol w:w="1250"/>
        <w:gridCol w:w="2150"/>
        <w:gridCol w:w="1883"/>
        <w:gridCol w:w="1260"/>
      </w:tblGrid>
      <w:tr w14:paraId="455D8DAD">
        <w:tblPrEx>
          <w:tblLayout w:type="fixed"/>
        </w:tblPrEx>
        <w:trPr>
          <w:trHeight w:val="907" w:hRule="atLeast"/>
        </w:trPr>
        <w:tc>
          <w:tcPr>
            <w:tcW w:w="1127" w:type="dxa"/>
            <w:vAlign w:val="center"/>
          </w:tcPr>
          <w:p w14:paraId="66FF8CE3">
            <w:pPr>
              <w:spacing w:line="400" w:lineRule="exact"/>
              <w:jc w:val="center"/>
              <w:rPr>
                <w:rFonts w:ascii="宋体" w:hAnsi="宋体"/>
                <w:color w:val="auto"/>
                <w:sz w:val="24"/>
                <w:highlight w:val="none"/>
              </w:rPr>
            </w:pPr>
            <w:r>
              <w:rPr>
                <w:rFonts w:hint="eastAsia" w:ascii="宋体" w:hAnsi="宋体" w:cs="宋体"/>
                <w:color w:val="auto"/>
                <w:sz w:val="24"/>
                <w:highlight w:val="none"/>
              </w:rPr>
              <w:t>设计阶段</w:t>
            </w:r>
          </w:p>
        </w:tc>
        <w:tc>
          <w:tcPr>
            <w:tcW w:w="1050" w:type="dxa"/>
            <w:vAlign w:val="center"/>
          </w:tcPr>
          <w:p w14:paraId="44DE2C21">
            <w:pPr>
              <w:spacing w:line="400" w:lineRule="exact"/>
              <w:jc w:val="center"/>
              <w:rPr>
                <w:rFonts w:ascii="宋体" w:hAnsi="宋体"/>
                <w:color w:val="auto"/>
                <w:sz w:val="24"/>
                <w:highlight w:val="none"/>
              </w:rPr>
            </w:pPr>
            <w:r>
              <w:rPr>
                <w:rFonts w:hint="eastAsia" w:ascii="宋体" w:hAnsi="宋体" w:cs="宋体"/>
                <w:color w:val="auto"/>
                <w:sz w:val="24"/>
                <w:highlight w:val="none"/>
              </w:rPr>
              <w:t>姓</w:t>
            </w:r>
            <w:r>
              <w:rPr>
                <w:rFonts w:ascii="宋体" w:hAnsi="宋体"/>
                <w:color w:val="auto"/>
                <w:sz w:val="24"/>
                <w:highlight w:val="none"/>
              </w:rPr>
              <w:t xml:space="preserve">   </w:t>
            </w:r>
            <w:r>
              <w:rPr>
                <w:rFonts w:hint="eastAsia" w:ascii="宋体" w:hAnsi="宋体" w:cs="宋体"/>
                <w:color w:val="auto"/>
                <w:sz w:val="24"/>
                <w:highlight w:val="none"/>
              </w:rPr>
              <w:t>名</w:t>
            </w:r>
          </w:p>
        </w:tc>
        <w:tc>
          <w:tcPr>
            <w:tcW w:w="1250" w:type="dxa"/>
            <w:vAlign w:val="center"/>
          </w:tcPr>
          <w:p w14:paraId="357BAF4F">
            <w:pPr>
              <w:spacing w:line="400" w:lineRule="exact"/>
              <w:jc w:val="center"/>
              <w:rPr>
                <w:rFonts w:ascii="宋体" w:hAnsi="宋体"/>
                <w:color w:val="auto"/>
                <w:sz w:val="24"/>
                <w:highlight w:val="none"/>
              </w:rPr>
            </w:pPr>
            <w:r>
              <w:rPr>
                <w:rFonts w:hint="eastAsia" w:ascii="宋体" w:hAnsi="宋体" w:cs="宋体"/>
                <w:color w:val="auto"/>
                <w:sz w:val="24"/>
                <w:highlight w:val="none"/>
              </w:rPr>
              <w:t>设计专业</w:t>
            </w:r>
          </w:p>
        </w:tc>
        <w:tc>
          <w:tcPr>
            <w:tcW w:w="2150" w:type="dxa"/>
            <w:vAlign w:val="center"/>
          </w:tcPr>
          <w:p w14:paraId="076C41AE">
            <w:pPr>
              <w:spacing w:line="400" w:lineRule="exact"/>
              <w:jc w:val="center"/>
              <w:rPr>
                <w:rFonts w:ascii="宋体" w:hAnsi="宋体"/>
                <w:color w:val="auto"/>
                <w:sz w:val="24"/>
                <w:highlight w:val="none"/>
              </w:rPr>
            </w:pPr>
            <w:r>
              <w:rPr>
                <w:rFonts w:hint="eastAsia" w:ascii="宋体" w:hAnsi="宋体" w:cs="宋体"/>
                <w:color w:val="auto"/>
                <w:sz w:val="24"/>
                <w:highlight w:val="none"/>
              </w:rPr>
              <w:t>执业资格（或职称）及证书编号</w:t>
            </w:r>
          </w:p>
        </w:tc>
        <w:tc>
          <w:tcPr>
            <w:tcW w:w="1883" w:type="dxa"/>
            <w:vAlign w:val="center"/>
          </w:tcPr>
          <w:p w14:paraId="19026A40">
            <w:pPr>
              <w:spacing w:line="400" w:lineRule="exact"/>
              <w:jc w:val="center"/>
              <w:rPr>
                <w:rFonts w:ascii="宋体" w:hAnsi="宋体"/>
                <w:color w:val="auto"/>
                <w:sz w:val="24"/>
                <w:highlight w:val="none"/>
              </w:rPr>
            </w:pPr>
            <w:r>
              <w:rPr>
                <w:rFonts w:hint="eastAsia" w:ascii="宋体" w:hAnsi="宋体" w:cs="宋体"/>
                <w:color w:val="auto"/>
                <w:sz w:val="24"/>
                <w:highlight w:val="none"/>
              </w:rPr>
              <w:t>何阶段加入本</w:t>
            </w:r>
          </w:p>
          <w:p w14:paraId="61A57E9C">
            <w:pPr>
              <w:spacing w:line="400" w:lineRule="exact"/>
              <w:jc w:val="center"/>
              <w:rPr>
                <w:rFonts w:ascii="宋体" w:hAnsi="宋体"/>
                <w:color w:val="auto"/>
                <w:sz w:val="24"/>
                <w:highlight w:val="none"/>
              </w:rPr>
            </w:pPr>
            <w:r>
              <w:rPr>
                <w:rFonts w:hint="eastAsia" w:ascii="宋体" w:hAnsi="宋体" w:cs="宋体"/>
                <w:color w:val="auto"/>
                <w:sz w:val="24"/>
                <w:highlight w:val="none"/>
              </w:rPr>
              <w:t>项目设计工作</w:t>
            </w:r>
          </w:p>
        </w:tc>
        <w:tc>
          <w:tcPr>
            <w:tcW w:w="1260" w:type="dxa"/>
            <w:vAlign w:val="center"/>
          </w:tcPr>
          <w:p w14:paraId="2A189A7A">
            <w:pPr>
              <w:spacing w:line="400" w:lineRule="exact"/>
              <w:jc w:val="center"/>
              <w:rPr>
                <w:rFonts w:ascii="宋体" w:hAnsi="宋体"/>
                <w:color w:val="auto"/>
                <w:sz w:val="24"/>
                <w:highlight w:val="none"/>
              </w:rPr>
            </w:pPr>
            <w:r>
              <w:rPr>
                <w:rFonts w:hint="eastAsia" w:ascii="宋体" w:hAnsi="宋体"/>
                <w:color w:val="auto"/>
                <w:sz w:val="24"/>
                <w:highlight w:val="none"/>
              </w:rPr>
              <w:t>签字</w:t>
            </w:r>
          </w:p>
        </w:tc>
      </w:tr>
      <w:tr w14:paraId="4C03AF38">
        <w:tblPrEx>
          <w:tblLayout w:type="fixed"/>
        </w:tblPrEx>
        <w:trPr>
          <w:trHeight w:val="624" w:hRule="atLeast"/>
        </w:trPr>
        <w:tc>
          <w:tcPr>
            <w:tcW w:w="1127" w:type="dxa"/>
            <w:vMerge w:val="restart"/>
            <w:vAlign w:val="center"/>
          </w:tcPr>
          <w:p w14:paraId="125E88DF">
            <w:pPr>
              <w:spacing w:line="400" w:lineRule="exact"/>
              <w:jc w:val="center"/>
              <w:rPr>
                <w:rFonts w:ascii="宋体" w:hAnsi="宋体"/>
                <w:color w:val="auto"/>
                <w:sz w:val="24"/>
                <w:highlight w:val="none"/>
              </w:rPr>
            </w:pPr>
            <w:r>
              <w:rPr>
                <w:rFonts w:hint="eastAsia" w:ascii="宋体" w:hAnsi="宋体"/>
                <w:color w:val="auto"/>
                <w:sz w:val="24"/>
                <w:highlight w:val="none"/>
              </w:rPr>
              <w:t>方案设计</w:t>
            </w:r>
          </w:p>
        </w:tc>
        <w:tc>
          <w:tcPr>
            <w:tcW w:w="1050" w:type="dxa"/>
            <w:vAlign w:val="center"/>
          </w:tcPr>
          <w:p w14:paraId="512A1A2B">
            <w:pPr>
              <w:spacing w:line="400" w:lineRule="exact"/>
              <w:jc w:val="center"/>
              <w:rPr>
                <w:rFonts w:ascii="宋体" w:hAnsi="宋体"/>
                <w:color w:val="auto"/>
                <w:sz w:val="24"/>
                <w:highlight w:val="none"/>
              </w:rPr>
            </w:pPr>
          </w:p>
        </w:tc>
        <w:tc>
          <w:tcPr>
            <w:tcW w:w="1250" w:type="dxa"/>
            <w:vAlign w:val="center"/>
          </w:tcPr>
          <w:p w14:paraId="6E8436C2">
            <w:pPr>
              <w:spacing w:line="400" w:lineRule="exact"/>
              <w:rPr>
                <w:rFonts w:ascii="宋体" w:hAnsi="宋体"/>
                <w:color w:val="auto"/>
                <w:sz w:val="24"/>
                <w:highlight w:val="none"/>
              </w:rPr>
            </w:pPr>
          </w:p>
        </w:tc>
        <w:tc>
          <w:tcPr>
            <w:tcW w:w="2150" w:type="dxa"/>
            <w:vAlign w:val="center"/>
          </w:tcPr>
          <w:p w14:paraId="6F7616EC">
            <w:pPr>
              <w:spacing w:line="400" w:lineRule="exact"/>
              <w:rPr>
                <w:rFonts w:ascii="宋体" w:hAnsi="宋体"/>
                <w:color w:val="auto"/>
                <w:sz w:val="24"/>
                <w:highlight w:val="none"/>
              </w:rPr>
            </w:pPr>
          </w:p>
        </w:tc>
        <w:tc>
          <w:tcPr>
            <w:tcW w:w="1883" w:type="dxa"/>
          </w:tcPr>
          <w:p w14:paraId="29BB0563">
            <w:pPr>
              <w:spacing w:line="400" w:lineRule="exact"/>
              <w:rPr>
                <w:rFonts w:ascii="宋体" w:hAnsi="宋体"/>
                <w:color w:val="auto"/>
                <w:sz w:val="24"/>
                <w:highlight w:val="none"/>
              </w:rPr>
            </w:pPr>
          </w:p>
        </w:tc>
        <w:tc>
          <w:tcPr>
            <w:tcW w:w="1260" w:type="dxa"/>
            <w:vAlign w:val="center"/>
          </w:tcPr>
          <w:p w14:paraId="0200D540">
            <w:pPr>
              <w:spacing w:line="400" w:lineRule="exact"/>
              <w:rPr>
                <w:rFonts w:ascii="宋体" w:hAnsi="宋体"/>
                <w:color w:val="auto"/>
                <w:sz w:val="24"/>
                <w:highlight w:val="none"/>
              </w:rPr>
            </w:pPr>
          </w:p>
        </w:tc>
      </w:tr>
      <w:tr w14:paraId="544A9753">
        <w:tblPrEx>
          <w:tblLayout w:type="fixed"/>
        </w:tblPrEx>
        <w:trPr>
          <w:trHeight w:val="624" w:hRule="atLeast"/>
        </w:trPr>
        <w:tc>
          <w:tcPr>
            <w:tcW w:w="1127" w:type="dxa"/>
            <w:vMerge w:val="continue"/>
            <w:vAlign w:val="center"/>
          </w:tcPr>
          <w:p w14:paraId="3BB7EC0F">
            <w:pPr>
              <w:spacing w:line="400" w:lineRule="exact"/>
              <w:jc w:val="center"/>
              <w:rPr>
                <w:rFonts w:ascii="宋体" w:hAnsi="宋体"/>
                <w:color w:val="auto"/>
                <w:sz w:val="24"/>
                <w:highlight w:val="none"/>
              </w:rPr>
            </w:pPr>
          </w:p>
        </w:tc>
        <w:tc>
          <w:tcPr>
            <w:tcW w:w="1050" w:type="dxa"/>
            <w:vAlign w:val="center"/>
          </w:tcPr>
          <w:p w14:paraId="7A2B7FC8">
            <w:pPr>
              <w:spacing w:line="400" w:lineRule="exact"/>
              <w:jc w:val="center"/>
              <w:rPr>
                <w:rFonts w:ascii="宋体" w:hAnsi="宋体"/>
                <w:color w:val="auto"/>
                <w:sz w:val="24"/>
                <w:highlight w:val="none"/>
              </w:rPr>
            </w:pPr>
          </w:p>
        </w:tc>
        <w:tc>
          <w:tcPr>
            <w:tcW w:w="1250" w:type="dxa"/>
            <w:vAlign w:val="center"/>
          </w:tcPr>
          <w:p w14:paraId="0150D358">
            <w:pPr>
              <w:spacing w:line="400" w:lineRule="exact"/>
              <w:rPr>
                <w:rFonts w:ascii="宋体" w:hAnsi="宋体"/>
                <w:color w:val="auto"/>
                <w:sz w:val="24"/>
                <w:highlight w:val="none"/>
              </w:rPr>
            </w:pPr>
          </w:p>
        </w:tc>
        <w:tc>
          <w:tcPr>
            <w:tcW w:w="2150" w:type="dxa"/>
            <w:vAlign w:val="center"/>
          </w:tcPr>
          <w:p w14:paraId="238149BC">
            <w:pPr>
              <w:spacing w:line="400" w:lineRule="exact"/>
              <w:rPr>
                <w:rFonts w:ascii="宋体" w:hAnsi="宋体"/>
                <w:color w:val="auto"/>
                <w:sz w:val="24"/>
                <w:highlight w:val="none"/>
              </w:rPr>
            </w:pPr>
          </w:p>
        </w:tc>
        <w:tc>
          <w:tcPr>
            <w:tcW w:w="1883" w:type="dxa"/>
          </w:tcPr>
          <w:p w14:paraId="5DB0F5A6">
            <w:pPr>
              <w:spacing w:line="400" w:lineRule="exact"/>
              <w:rPr>
                <w:rFonts w:ascii="宋体" w:hAnsi="宋体"/>
                <w:color w:val="auto"/>
                <w:sz w:val="24"/>
                <w:highlight w:val="none"/>
              </w:rPr>
            </w:pPr>
          </w:p>
        </w:tc>
        <w:tc>
          <w:tcPr>
            <w:tcW w:w="1260" w:type="dxa"/>
            <w:vAlign w:val="center"/>
          </w:tcPr>
          <w:p w14:paraId="01E57CB9">
            <w:pPr>
              <w:spacing w:line="400" w:lineRule="exact"/>
              <w:rPr>
                <w:rFonts w:ascii="宋体" w:hAnsi="宋体"/>
                <w:color w:val="auto"/>
                <w:sz w:val="24"/>
                <w:highlight w:val="none"/>
              </w:rPr>
            </w:pPr>
          </w:p>
        </w:tc>
      </w:tr>
      <w:tr w14:paraId="4646D0CD">
        <w:tblPrEx>
          <w:tblLayout w:type="fixed"/>
        </w:tblPrEx>
        <w:trPr>
          <w:trHeight w:val="624" w:hRule="atLeast"/>
        </w:trPr>
        <w:tc>
          <w:tcPr>
            <w:tcW w:w="1127" w:type="dxa"/>
            <w:vMerge w:val="continue"/>
            <w:vAlign w:val="center"/>
          </w:tcPr>
          <w:p w14:paraId="42A46361">
            <w:pPr>
              <w:spacing w:line="400" w:lineRule="exact"/>
              <w:jc w:val="center"/>
              <w:rPr>
                <w:rFonts w:ascii="宋体" w:hAnsi="宋体"/>
                <w:color w:val="auto"/>
                <w:sz w:val="24"/>
                <w:highlight w:val="none"/>
              </w:rPr>
            </w:pPr>
          </w:p>
        </w:tc>
        <w:tc>
          <w:tcPr>
            <w:tcW w:w="1050" w:type="dxa"/>
            <w:vAlign w:val="center"/>
          </w:tcPr>
          <w:p w14:paraId="3CDA07CD">
            <w:pPr>
              <w:spacing w:line="400" w:lineRule="exact"/>
              <w:jc w:val="center"/>
              <w:rPr>
                <w:rFonts w:ascii="宋体" w:hAnsi="宋体"/>
                <w:color w:val="auto"/>
                <w:sz w:val="24"/>
                <w:highlight w:val="none"/>
              </w:rPr>
            </w:pPr>
          </w:p>
        </w:tc>
        <w:tc>
          <w:tcPr>
            <w:tcW w:w="1250" w:type="dxa"/>
            <w:vAlign w:val="center"/>
          </w:tcPr>
          <w:p w14:paraId="2CCF384B">
            <w:pPr>
              <w:spacing w:line="400" w:lineRule="exact"/>
              <w:rPr>
                <w:rFonts w:ascii="宋体" w:hAnsi="宋体"/>
                <w:color w:val="auto"/>
                <w:sz w:val="24"/>
                <w:highlight w:val="none"/>
              </w:rPr>
            </w:pPr>
          </w:p>
        </w:tc>
        <w:tc>
          <w:tcPr>
            <w:tcW w:w="2150" w:type="dxa"/>
            <w:vAlign w:val="center"/>
          </w:tcPr>
          <w:p w14:paraId="0712365E">
            <w:pPr>
              <w:spacing w:line="400" w:lineRule="exact"/>
              <w:rPr>
                <w:rFonts w:ascii="宋体" w:hAnsi="宋体"/>
                <w:color w:val="auto"/>
                <w:sz w:val="24"/>
                <w:highlight w:val="none"/>
              </w:rPr>
            </w:pPr>
          </w:p>
        </w:tc>
        <w:tc>
          <w:tcPr>
            <w:tcW w:w="1883" w:type="dxa"/>
          </w:tcPr>
          <w:p w14:paraId="634D9B56">
            <w:pPr>
              <w:spacing w:line="400" w:lineRule="exact"/>
              <w:rPr>
                <w:rFonts w:ascii="宋体" w:hAnsi="宋体"/>
                <w:color w:val="auto"/>
                <w:sz w:val="24"/>
                <w:highlight w:val="none"/>
              </w:rPr>
            </w:pPr>
          </w:p>
        </w:tc>
        <w:tc>
          <w:tcPr>
            <w:tcW w:w="1260" w:type="dxa"/>
            <w:vAlign w:val="center"/>
          </w:tcPr>
          <w:p w14:paraId="314A0E09">
            <w:pPr>
              <w:spacing w:line="400" w:lineRule="exact"/>
              <w:rPr>
                <w:rFonts w:ascii="宋体" w:hAnsi="宋体"/>
                <w:color w:val="auto"/>
                <w:sz w:val="24"/>
                <w:highlight w:val="none"/>
              </w:rPr>
            </w:pPr>
          </w:p>
        </w:tc>
      </w:tr>
      <w:tr w14:paraId="17AAAAB0">
        <w:tblPrEx>
          <w:tblLayout w:type="fixed"/>
        </w:tblPrEx>
        <w:trPr>
          <w:trHeight w:val="624" w:hRule="atLeast"/>
        </w:trPr>
        <w:tc>
          <w:tcPr>
            <w:tcW w:w="1127" w:type="dxa"/>
            <w:vMerge w:val="continue"/>
            <w:vAlign w:val="center"/>
          </w:tcPr>
          <w:p w14:paraId="3A84BD2E">
            <w:pPr>
              <w:spacing w:line="400" w:lineRule="exact"/>
              <w:jc w:val="center"/>
              <w:rPr>
                <w:rFonts w:ascii="宋体" w:hAnsi="宋体"/>
                <w:color w:val="auto"/>
                <w:sz w:val="24"/>
                <w:highlight w:val="none"/>
              </w:rPr>
            </w:pPr>
          </w:p>
        </w:tc>
        <w:tc>
          <w:tcPr>
            <w:tcW w:w="1050" w:type="dxa"/>
            <w:vAlign w:val="center"/>
          </w:tcPr>
          <w:p w14:paraId="6DA1FF77">
            <w:pPr>
              <w:spacing w:line="400" w:lineRule="exact"/>
              <w:jc w:val="center"/>
              <w:rPr>
                <w:rFonts w:ascii="宋体" w:hAnsi="宋体"/>
                <w:color w:val="auto"/>
                <w:sz w:val="24"/>
                <w:highlight w:val="none"/>
              </w:rPr>
            </w:pPr>
          </w:p>
        </w:tc>
        <w:tc>
          <w:tcPr>
            <w:tcW w:w="1250" w:type="dxa"/>
            <w:vAlign w:val="center"/>
          </w:tcPr>
          <w:p w14:paraId="4C01E8DC">
            <w:pPr>
              <w:spacing w:line="400" w:lineRule="exact"/>
              <w:rPr>
                <w:rFonts w:ascii="宋体" w:hAnsi="宋体"/>
                <w:color w:val="auto"/>
                <w:sz w:val="24"/>
                <w:highlight w:val="none"/>
              </w:rPr>
            </w:pPr>
          </w:p>
        </w:tc>
        <w:tc>
          <w:tcPr>
            <w:tcW w:w="2150" w:type="dxa"/>
            <w:vAlign w:val="center"/>
          </w:tcPr>
          <w:p w14:paraId="6ADBA597">
            <w:pPr>
              <w:spacing w:line="400" w:lineRule="exact"/>
              <w:rPr>
                <w:rFonts w:ascii="宋体" w:hAnsi="宋体"/>
                <w:color w:val="auto"/>
                <w:sz w:val="24"/>
                <w:highlight w:val="none"/>
              </w:rPr>
            </w:pPr>
          </w:p>
        </w:tc>
        <w:tc>
          <w:tcPr>
            <w:tcW w:w="1883" w:type="dxa"/>
          </w:tcPr>
          <w:p w14:paraId="519AC1EA">
            <w:pPr>
              <w:spacing w:line="400" w:lineRule="exact"/>
              <w:rPr>
                <w:rFonts w:ascii="宋体" w:hAnsi="宋体"/>
                <w:color w:val="auto"/>
                <w:sz w:val="24"/>
                <w:highlight w:val="none"/>
              </w:rPr>
            </w:pPr>
          </w:p>
        </w:tc>
        <w:tc>
          <w:tcPr>
            <w:tcW w:w="1260" w:type="dxa"/>
            <w:vAlign w:val="center"/>
          </w:tcPr>
          <w:p w14:paraId="14FA9FF3">
            <w:pPr>
              <w:spacing w:line="400" w:lineRule="exact"/>
              <w:rPr>
                <w:rFonts w:ascii="宋体" w:hAnsi="宋体"/>
                <w:color w:val="auto"/>
                <w:sz w:val="24"/>
                <w:highlight w:val="none"/>
              </w:rPr>
            </w:pPr>
          </w:p>
        </w:tc>
      </w:tr>
      <w:tr w14:paraId="7AF9BAE7">
        <w:tblPrEx>
          <w:tblLayout w:type="fixed"/>
        </w:tblPrEx>
        <w:trPr>
          <w:trHeight w:val="624" w:hRule="atLeast"/>
        </w:trPr>
        <w:tc>
          <w:tcPr>
            <w:tcW w:w="1127" w:type="dxa"/>
            <w:vMerge w:val="restart"/>
            <w:vAlign w:val="center"/>
          </w:tcPr>
          <w:p w14:paraId="6427C991">
            <w:pPr>
              <w:spacing w:line="400" w:lineRule="exact"/>
              <w:jc w:val="center"/>
              <w:rPr>
                <w:rFonts w:ascii="宋体" w:hAnsi="宋体"/>
                <w:color w:val="auto"/>
                <w:sz w:val="24"/>
                <w:highlight w:val="none"/>
              </w:rPr>
            </w:pPr>
            <w:r>
              <w:rPr>
                <w:rFonts w:hint="eastAsia" w:ascii="宋体" w:hAnsi="宋体"/>
                <w:color w:val="auto"/>
                <w:sz w:val="24"/>
                <w:highlight w:val="none"/>
                <w:lang w:val="en-US" w:eastAsia="zh-CN"/>
              </w:rPr>
              <w:t>施工图</w:t>
            </w:r>
            <w:r>
              <w:rPr>
                <w:rFonts w:hint="eastAsia" w:ascii="宋体" w:hAnsi="宋体"/>
                <w:color w:val="auto"/>
                <w:sz w:val="24"/>
                <w:highlight w:val="none"/>
              </w:rPr>
              <w:t>设计</w:t>
            </w:r>
          </w:p>
        </w:tc>
        <w:tc>
          <w:tcPr>
            <w:tcW w:w="1050" w:type="dxa"/>
            <w:vAlign w:val="center"/>
          </w:tcPr>
          <w:p w14:paraId="358771C1">
            <w:pPr>
              <w:spacing w:line="400" w:lineRule="exact"/>
              <w:jc w:val="center"/>
              <w:rPr>
                <w:rFonts w:ascii="宋体" w:hAnsi="宋体"/>
                <w:color w:val="auto"/>
                <w:sz w:val="24"/>
                <w:highlight w:val="none"/>
              </w:rPr>
            </w:pPr>
          </w:p>
        </w:tc>
        <w:tc>
          <w:tcPr>
            <w:tcW w:w="1250" w:type="dxa"/>
            <w:vAlign w:val="center"/>
          </w:tcPr>
          <w:p w14:paraId="55D45D92">
            <w:pPr>
              <w:spacing w:line="400" w:lineRule="exact"/>
              <w:rPr>
                <w:rFonts w:ascii="宋体" w:hAnsi="宋体"/>
                <w:color w:val="auto"/>
                <w:sz w:val="24"/>
                <w:highlight w:val="none"/>
              </w:rPr>
            </w:pPr>
          </w:p>
        </w:tc>
        <w:tc>
          <w:tcPr>
            <w:tcW w:w="2150" w:type="dxa"/>
            <w:vAlign w:val="center"/>
          </w:tcPr>
          <w:p w14:paraId="364CD0C0">
            <w:pPr>
              <w:spacing w:line="400" w:lineRule="exact"/>
              <w:rPr>
                <w:rFonts w:ascii="宋体" w:hAnsi="宋体"/>
                <w:color w:val="auto"/>
                <w:sz w:val="24"/>
                <w:highlight w:val="none"/>
              </w:rPr>
            </w:pPr>
          </w:p>
        </w:tc>
        <w:tc>
          <w:tcPr>
            <w:tcW w:w="1883" w:type="dxa"/>
          </w:tcPr>
          <w:p w14:paraId="29702239">
            <w:pPr>
              <w:spacing w:line="400" w:lineRule="exact"/>
              <w:rPr>
                <w:rFonts w:ascii="宋体" w:hAnsi="宋体"/>
                <w:color w:val="auto"/>
                <w:sz w:val="24"/>
                <w:highlight w:val="none"/>
              </w:rPr>
            </w:pPr>
          </w:p>
        </w:tc>
        <w:tc>
          <w:tcPr>
            <w:tcW w:w="1260" w:type="dxa"/>
            <w:vAlign w:val="center"/>
          </w:tcPr>
          <w:p w14:paraId="51CCE7EF">
            <w:pPr>
              <w:spacing w:line="400" w:lineRule="exact"/>
              <w:rPr>
                <w:rFonts w:ascii="宋体" w:hAnsi="宋体"/>
                <w:color w:val="auto"/>
                <w:sz w:val="24"/>
                <w:highlight w:val="none"/>
              </w:rPr>
            </w:pPr>
          </w:p>
        </w:tc>
      </w:tr>
      <w:tr w14:paraId="161FEB9C">
        <w:tblPrEx>
          <w:tblLayout w:type="fixed"/>
        </w:tblPrEx>
        <w:trPr>
          <w:trHeight w:val="624" w:hRule="atLeast"/>
        </w:trPr>
        <w:tc>
          <w:tcPr>
            <w:tcW w:w="1127" w:type="dxa"/>
            <w:vMerge w:val="continue"/>
            <w:vAlign w:val="center"/>
          </w:tcPr>
          <w:p w14:paraId="2FA3F766">
            <w:pPr>
              <w:spacing w:line="400" w:lineRule="exact"/>
              <w:jc w:val="center"/>
              <w:rPr>
                <w:rFonts w:ascii="宋体" w:hAnsi="宋体"/>
                <w:color w:val="auto"/>
                <w:sz w:val="24"/>
                <w:highlight w:val="none"/>
              </w:rPr>
            </w:pPr>
          </w:p>
        </w:tc>
        <w:tc>
          <w:tcPr>
            <w:tcW w:w="1050" w:type="dxa"/>
            <w:vAlign w:val="center"/>
          </w:tcPr>
          <w:p w14:paraId="3570D0F9">
            <w:pPr>
              <w:spacing w:line="400" w:lineRule="exact"/>
              <w:jc w:val="center"/>
              <w:rPr>
                <w:rFonts w:ascii="宋体" w:hAnsi="宋体"/>
                <w:color w:val="auto"/>
                <w:sz w:val="24"/>
                <w:highlight w:val="none"/>
              </w:rPr>
            </w:pPr>
          </w:p>
        </w:tc>
        <w:tc>
          <w:tcPr>
            <w:tcW w:w="1250" w:type="dxa"/>
            <w:vAlign w:val="center"/>
          </w:tcPr>
          <w:p w14:paraId="332A6771">
            <w:pPr>
              <w:spacing w:line="400" w:lineRule="exact"/>
              <w:rPr>
                <w:rFonts w:ascii="宋体" w:hAnsi="宋体"/>
                <w:color w:val="auto"/>
                <w:sz w:val="24"/>
                <w:highlight w:val="none"/>
              </w:rPr>
            </w:pPr>
          </w:p>
        </w:tc>
        <w:tc>
          <w:tcPr>
            <w:tcW w:w="2150" w:type="dxa"/>
            <w:vAlign w:val="center"/>
          </w:tcPr>
          <w:p w14:paraId="564B76F6">
            <w:pPr>
              <w:spacing w:line="400" w:lineRule="exact"/>
              <w:rPr>
                <w:rFonts w:ascii="宋体" w:hAnsi="宋体"/>
                <w:color w:val="auto"/>
                <w:sz w:val="24"/>
                <w:highlight w:val="none"/>
              </w:rPr>
            </w:pPr>
          </w:p>
        </w:tc>
        <w:tc>
          <w:tcPr>
            <w:tcW w:w="1883" w:type="dxa"/>
          </w:tcPr>
          <w:p w14:paraId="523899F2">
            <w:pPr>
              <w:spacing w:line="400" w:lineRule="exact"/>
              <w:rPr>
                <w:rFonts w:ascii="宋体" w:hAnsi="宋体"/>
                <w:color w:val="auto"/>
                <w:sz w:val="24"/>
                <w:highlight w:val="none"/>
              </w:rPr>
            </w:pPr>
          </w:p>
        </w:tc>
        <w:tc>
          <w:tcPr>
            <w:tcW w:w="1260" w:type="dxa"/>
            <w:vAlign w:val="center"/>
          </w:tcPr>
          <w:p w14:paraId="4DA28483">
            <w:pPr>
              <w:spacing w:line="400" w:lineRule="exact"/>
              <w:rPr>
                <w:rFonts w:ascii="宋体" w:hAnsi="宋体"/>
                <w:color w:val="auto"/>
                <w:sz w:val="24"/>
                <w:highlight w:val="none"/>
              </w:rPr>
            </w:pPr>
          </w:p>
        </w:tc>
      </w:tr>
      <w:tr w14:paraId="7C668952">
        <w:tblPrEx>
          <w:tblLayout w:type="fixed"/>
        </w:tblPrEx>
        <w:trPr>
          <w:trHeight w:val="624" w:hRule="atLeast"/>
        </w:trPr>
        <w:tc>
          <w:tcPr>
            <w:tcW w:w="1127" w:type="dxa"/>
            <w:vMerge w:val="continue"/>
            <w:vAlign w:val="center"/>
          </w:tcPr>
          <w:p w14:paraId="4F280371">
            <w:pPr>
              <w:spacing w:line="400" w:lineRule="exact"/>
              <w:jc w:val="center"/>
              <w:rPr>
                <w:rFonts w:ascii="宋体" w:hAnsi="宋体"/>
                <w:color w:val="auto"/>
                <w:sz w:val="24"/>
                <w:highlight w:val="none"/>
              </w:rPr>
            </w:pPr>
          </w:p>
        </w:tc>
        <w:tc>
          <w:tcPr>
            <w:tcW w:w="1050" w:type="dxa"/>
            <w:vAlign w:val="center"/>
          </w:tcPr>
          <w:p w14:paraId="2C1C0C10">
            <w:pPr>
              <w:spacing w:line="400" w:lineRule="exact"/>
              <w:jc w:val="center"/>
              <w:rPr>
                <w:rFonts w:ascii="宋体" w:hAnsi="宋体"/>
                <w:color w:val="auto"/>
                <w:sz w:val="24"/>
                <w:highlight w:val="none"/>
              </w:rPr>
            </w:pPr>
          </w:p>
        </w:tc>
        <w:tc>
          <w:tcPr>
            <w:tcW w:w="1250" w:type="dxa"/>
            <w:vAlign w:val="center"/>
          </w:tcPr>
          <w:p w14:paraId="4DBBB290">
            <w:pPr>
              <w:spacing w:line="400" w:lineRule="exact"/>
              <w:rPr>
                <w:rFonts w:ascii="宋体" w:hAnsi="宋体"/>
                <w:color w:val="auto"/>
                <w:sz w:val="24"/>
                <w:highlight w:val="none"/>
              </w:rPr>
            </w:pPr>
          </w:p>
        </w:tc>
        <w:tc>
          <w:tcPr>
            <w:tcW w:w="2150" w:type="dxa"/>
            <w:vAlign w:val="center"/>
          </w:tcPr>
          <w:p w14:paraId="3AC9A3AA">
            <w:pPr>
              <w:spacing w:line="400" w:lineRule="exact"/>
              <w:rPr>
                <w:rFonts w:ascii="宋体" w:hAnsi="宋体"/>
                <w:color w:val="auto"/>
                <w:sz w:val="24"/>
                <w:highlight w:val="none"/>
              </w:rPr>
            </w:pPr>
          </w:p>
        </w:tc>
        <w:tc>
          <w:tcPr>
            <w:tcW w:w="1883" w:type="dxa"/>
          </w:tcPr>
          <w:p w14:paraId="650737B8">
            <w:pPr>
              <w:spacing w:line="400" w:lineRule="exact"/>
              <w:rPr>
                <w:rFonts w:ascii="宋体" w:hAnsi="宋体"/>
                <w:color w:val="auto"/>
                <w:sz w:val="24"/>
                <w:highlight w:val="none"/>
              </w:rPr>
            </w:pPr>
          </w:p>
        </w:tc>
        <w:tc>
          <w:tcPr>
            <w:tcW w:w="1260" w:type="dxa"/>
            <w:vAlign w:val="center"/>
          </w:tcPr>
          <w:p w14:paraId="6F05E29B">
            <w:pPr>
              <w:spacing w:line="400" w:lineRule="exact"/>
              <w:rPr>
                <w:rFonts w:ascii="宋体" w:hAnsi="宋体"/>
                <w:color w:val="auto"/>
                <w:sz w:val="24"/>
                <w:highlight w:val="none"/>
              </w:rPr>
            </w:pPr>
          </w:p>
        </w:tc>
      </w:tr>
      <w:tr w14:paraId="598B4000">
        <w:tblPrEx>
          <w:tblLayout w:type="fixed"/>
        </w:tblPrEx>
        <w:trPr>
          <w:trHeight w:val="624" w:hRule="atLeast"/>
        </w:trPr>
        <w:tc>
          <w:tcPr>
            <w:tcW w:w="1127" w:type="dxa"/>
            <w:vMerge w:val="continue"/>
            <w:vAlign w:val="center"/>
          </w:tcPr>
          <w:p w14:paraId="1245DC0C">
            <w:pPr>
              <w:spacing w:line="400" w:lineRule="exact"/>
              <w:jc w:val="center"/>
              <w:rPr>
                <w:rFonts w:ascii="宋体" w:hAnsi="宋体"/>
                <w:color w:val="auto"/>
                <w:sz w:val="24"/>
                <w:highlight w:val="none"/>
              </w:rPr>
            </w:pPr>
          </w:p>
        </w:tc>
        <w:tc>
          <w:tcPr>
            <w:tcW w:w="1050" w:type="dxa"/>
            <w:vAlign w:val="center"/>
          </w:tcPr>
          <w:p w14:paraId="4D5BBD46">
            <w:pPr>
              <w:spacing w:line="400" w:lineRule="exact"/>
              <w:jc w:val="center"/>
              <w:rPr>
                <w:rFonts w:ascii="宋体" w:hAnsi="宋体"/>
                <w:color w:val="auto"/>
                <w:sz w:val="24"/>
                <w:highlight w:val="none"/>
              </w:rPr>
            </w:pPr>
          </w:p>
        </w:tc>
        <w:tc>
          <w:tcPr>
            <w:tcW w:w="1250" w:type="dxa"/>
            <w:vAlign w:val="center"/>
          </w:tcPr>
          <w:p w14:paraId="33F7203D">
            <w:pPr>
              <w:spacing w:line="400" w:lineRule="exact"/>
              <w:rPr>
                <w:rFonts w:ascii="宋体" w:hAnsi="宋体"/>
                <w:color w:val="auto"/>
                <w:sz w:val="24"/>
                <w:highlight w:val="none"/>
              </w:rPr>
            </w:pPr>
          </w:p>
        </w:tc>
        <w:tc>
          <w:tcPr>
            <w:tcW w:w="2150" w:type="dxa"/>
            <w:vAlign w:val="center"/>
          </w:tcPr>
          <w:p w14:paraId="44961BBC">
            <w:pPr>
              <w:spacing w:line="400" w:lineRule="exact"/>
              <w:rPr>
                <w:rFonts w:ascii="宋体" w:hAnsi="宋体"/>
                <w:color w:val="auto"/>
                <w:sz w:val="24"/>
                <w:highlight w:val="none"/>
              </w:rPr>
            </w:pPr>
          </w:p>
        </w:tc>
        <w:tc>
          <w:tcPr>
            <w:tcW w:w="1883" w:type="dxa"/>
          </w:tcPr>
          <w:p w14:paraId="27FF326E">
            <w:pPr>
              <w:spacing w:line="400" w:lineRule="exact"/>
              <w:rPr>
                <w:rFonts w:ascii="宋体" w:hAnsi="宋体"/>
                <w:color w:val="auto"/>
                <w:sz w:val="24"/>
                <w:highlight w:val="none"/>
              </w:rPr>
            </w:pPr>
          </w:p>
        </w:tc>
        <w:tc>
          <w:tcPr>
            <w:tcW w:w="1260" w:type="dxa"/>
            <w:vAlign w:val="center"/>
          </w:tcPr>
          <w:p w14:paraId="6D87D12A">
            <w:pPr>
              <w:spacing w:line="400" w:lineRule="exact"/>
              <w:rPr>
                <w:rFonts w:ascii="宋体" w:hAnsi="宋体"/>
                <w:color w:val="auto"/>
                <w:sz w:val="24"/>
                <w:highlight w:val="none"/>
              </w:rPr>
            </w:pPr>
          </w:p>
        </w:tc>
      </w:tr>
      <w:tr w14:paraId="494AE51C">
        <w:tblPrEx>
          <w:tblLayout w:type="fixed"/>
        </w:tblPrEx>
        <w:trPr>
          <w:trHeight w:val="498" w:hRule="atLeast"/>
        </w:trPr>
        <w:tc>
          <w:tcPr>
            <w:tcW w:w="1127" w:type="dxa"/>
            <w:vAlign w:val="center"/>
          </w:tcPr>
          <w:p w14:paraId="0CCC13EE">
            <w:pPr>
              <w:spacing w:line="400" w:lineRule="exact"/>
              <w:rPr>
                <w:rFonts w:ascii="宋体" w:hAnsi="宋体" w:cs="宋体"/>
                <w:color w:val="auto"/>
                <w:sz w:val="24"/>
                <w:highlight w:val="none"/>
              </w:rPr>
            </w:pPr>
            <w:r>
              <w:rPr>
                <w:rFonts w:hint="eastAsia" w:ascii="宋体" w:hAnsi="宋体" w:cs="宋体"/>
                <w:color w:val="auto"/>
                <w:sz w:val="24"/>
                <w:highlight w:val="none"/>
              </w:rPr>
              <w:t>备    注</w:t>
            </w:r>
          </w:p>
        </w:tc>
        <w:tc>
          <w:tcPr>
            <w:tcW w:w="1050" w:type="dxa"/>
            <w:vAlign w:val="center"/>
          </w:tcPr>
          <w:p w14:paraId="4DFC3D12">
            <w:pPr>
              <w:spacing w:line="400" w:lineRule="exact"/>
              <w:rPr>
                <w:rFonts w:ascii="宋体" w:hAnsi="宋体" w:cs="宋体"/>
                <w:color w:val="auto"/>
                <w:sz w:val="24"/>
                <w:highlight w:val="none"/>
              </w:rPr>
            </w:pPr>
          </w:p>
        </w:tc>
        <w:tc>
          <w:tcPr>
            <w:tcW w:w="1250" w:type="dxa"/>
            <w:vAlign w:val="center"/>
          </w:tcPr>
          <w:p w14:paraId="6A8321F1">
            <w:pPr>
              <w:spacing w:line="400" w:lineRule="exact"/>
              <w:rPr>
                <w:rFonts w:ascii="宋体" w:hAnsi="宋体" w:cs="宋体"/>
                <w:color w:val="auto"/>
                <w:sz w:val="24"/>
                <w:highlight w:val="none"/>
              </w:rPr>
            </w:pPr>
          </w:p>
        </w:tc>
        <w:tc>
          <w:tcPr>
            <w:tcW w:w="2150" w:type="dxa"/>
            <w:vAlign w:val="center"/>
          </w:tcPr>
          <w:p w14:paraId="47556419">
            <w:pPr>
              <w:spacing w:line="400" w:lineRule="exact"/>
              <w:rPr>
                <w:rFonts w:ascii="宋体" w:hAnsi="宋体" w:cs="宋体"/>
                <w:color w:val="auto"/>
                <w:sz w:val="24"/>
                <w:highlight w:val="none"/>
              </w:rPr>
            </w:pPr>
          </w:p>
        </w:tc>
        <w:tc>
          <w:tcPr>
            <w:tcW w:w="1883" w:type="dxa"/>
          </w:tcPr>
          <w:p w14:paraId="3AFB7456">
            <w:pPr>
              <w:spacing w:line="400" w:lineRule="exact"/>
              <w:rPr>
                <w:rFonts w:ascii="宋体" w:hAnsi="宋体" w:cs="宋体"/>
                <w:color w:val="auto"/>
                <w:sz w:val="24"/>
                <w:highlight w:val="none"/>
              </w:rPr>
            </w:pPr>
          </w:p>
        </w:tc>
        <w:tc>
          <w:tcPr>
            <w:tcW w:w="1260" w:type="dxa"/>
            <w:vAlign w:val="center"/>
          </w:tcPr>
          <w:p w14:paraId="021FF40C">
            <w:pPr>
              <w:spacing w:line="400" w:lineRule="exact"/>
              <w:rPr>
                <w:rFonts w:ascii="宋体" w:hAnsi="宋体" w:cs="宋体"/>
                <w:color w:val="auto"/>
                <w:sz w:val="24"/>
                <w:highlight w:val="none"/>
              </w:rPr>
            </w:pPr>
          </w:p>
        </w:tc>
      </w:tr>
    </w:tbl>
    <w:p w14:paraId="1CE2B8B1">
      <w:pPr>
        <w:spacing w:line="400" w:lineRule="exact"/>
        <w:rPr>
          <w:rFonts w:ascii="宋体" w:hAnsi="宋体"/>
          <w:b/>
          <w:color w:val="auto"/>
          <w:sz w:val="24"/>
          <w:highlight w:val="none"/>
        </w:rPr>
      </w:pPr>
      <w:r>
        <w:rPr>
          <w:rFonts w:hint="eastAsia" w:ascii="宋体" w:hAnsi="宋体"/>
          <w:color w:val="auto"/>
          <w:sz w:val="24"/>
          <w:highlight w:val="none"/>
        </w:rPr>
        <w:t>注：</w:t>
      </w:r>
      <w:r>
        <w:rPr>
          <w:rFonts w:hint="eastAsia" w:ascii="宋体" w:hAnsi="宋体"/>
          <w:b/>
          <w:color w:val="auto"/>
          <w:sz w:val="24"/>
          <w:highlight w:val="none"/>
        </w:rPr>
        <w:t>此表应对照招标范围内容填写，其后应附相关人员职称证书、执业资格证书等资料。</w:t>
      </w:r>
    </w:p>
    <w:p w14:paraId="31A619E7">
      <w:pPr>
        <w:spacing w:line="400" w:lineRule="exact"/>
        <w:rPr>
          <w:rFonts w:ascii="宋体" w:hAnsi="宋体"/>
          <w:color w:val="auto"/>
          <w:sz w:val="24"/>
          <w:highlight w:val="none"/>
          <w:u w:val="single"/>
        </w:rPr>
      </w:pPr>
      <w:r>
        <w:rPr>
          <w:rFonts w:hint="eastAsia" w:ascii="宋体" w:hAnsi="宋体"/>
          <w:color w:val="auto"/>
          <w:sz w:val="24"/>
          <w:highlight w:val="none"/>
        </w:rPr>
        <w:t>投标人：</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（盖章）      </w:t>
      </w:r>
    </w:p>
    <w:p w14:paraId="13713500">
      <w:pPr>
        <w:spacing w:line="400" w:lineRule="exact"/>
        <w:rPr>
          <w:rFonts w:ascii="宋体" w:hAnsi="宋体"/>
          <w:color w:val="auto"/>
          <w:sz w:val="24"/>
          <w:highlight w:val="none"/>
        </w:rPr>
      </w:pPr>
      <w:r>
        <w:rPr>
          <w:rFonts w:hint="eastAsia" w:ascii="宋体" w:hAnsi="宋体"/>
          <w:color w:val="auto"/>
          <w:sz w:val="24"/>
          <w:highlight w:val="none"/>
        </w:rPr>
        <w:t>法定代表人：</w:t>
      </w:r>
      <w:r>
        <w:rPr>
          <w:rFonts w:hint="eastAsia" w:ascii="宋体" w:hAnsi="宋体"/>
          <w:color w:val="auto"/>
          <w:sz w:val="24"/>
          <w:highlight w:val="none"/>
          <w:u w:val="single"/>
        </w:rPr>
        <w:t xml:space="preserve">                  </w:t>
      </w:r>
      <w:r>
        <w:rPr>
          <w:rFonts w:hint="eastAsia" w:ascii="宋体" w:hAnsi="宋体"/>
          <w:color w:val="auto"/>
          <w:sz w:val="24"/>
          <w:highlight w:val="none"/>
        </w:rPr>
        <w:t>（签字或盖章）</w:t>
      </w:r>
    </w:p>
    <w:p w14:paraId="5DD67502">
      <w:pPr>
        <w:spacing w:line="400" w:lineRule="exact"/>
        <w:rPr>
          <w:rFonts w:ascii="宋体" w:hAnsi="宋体"/>
          <w:color w:val="auto"/>
          <w:sz w:val="24"/>
          <w:highlight w:val="none"/>
        </w:rPr>
      </w:pPr>
      <w:r>
        <w:rPr>
          <w:rFonts w:hint="eastAsia" w:ascii="宋体" w:hAnsi="宋体"/>
          <w:color w:val="auto"/>
          <w:sz w:val="24"/>
          <w:highlight w:val="none"/>
        </w:rPr>
        <w:t>日期：</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14:paraId="0B974CCD">
      <w:pPr>
        <w:spacing w:before="240" w:line="400" w:lineRule="exact"/>
        <w:rPr>
          <w:rFonts w:ascii="宋体" w:hAnsi="宋体"/>
          <w:color w:val="auto"/>
          <w:sz w:val="24"/>
          <w:highlight w:val="none"/>
        </w:rPr>
      </w:pPr>
      <w:r>
        <w:rPr>
          <w:rFonts w:ascii="宋体" w:hAnsi="宋体"/>
          <w:color w:val="auto"/>
          <w:sz w:val="24"/>
          <w:highlight w:val="none"/>
        </w:rPr>
        <w:br w:type="page"/>
      </w:r>
      <w:r>
        <w:rPr>
          <w:rFonts w:hint="eastAsia" w:ascii="宋体" w:hAnsi="宋体"/>
          <w:color w:val="auto"/>
          <w:sz w:val="24"/>
          <w:highlight w:val="none"/>
        </w:rPr>
        <w:t>附表四</w:t>
      </w:r>
    </w:p>
    <w:p w14:paraId="555C29B4">
      <w:pPr>
        <w:spacing w:before="240" w:line="400" w:lineRule="exact"/>
        <w:jc w:val="center"/>
        <w:rPr>
          <w:rFonts w:ascii="宋体" w:hAnsi="宋体"/>
          <w:color w:val="auto"/>
          <w:sz w:val="30"/>
          <w:szCs w:val="30"/>
          <w:highlight w:val="none"/>
        </w:rPr>
      </w:pPr>
      <w:r>
        <w:rPr>
          <w:rFonts w:hint="eastAsia" w:ascii="宋体" w:hAnsi="宋体"/>
          <w:b/>
          <w:color w:val="auto"/>
          <w:sz w:val="30"/>
          <w:szCs w:val="30"/>
          <w:highlight w:val="none"/>
        </w:rPr>
        <w:t>投标人已完成的工程业绩表</w:t>
      </w:r>
    </w:p>
    <w:p w14:paraId="48BDCAAD">
      <w:pPr>
        <w:spacing w:line="400" w:lineRule="exact"/>
        <w:jc w:val="center"/>
        <w:rPr>
          <w:rFonts w:ascii="宋体" w:hAnsi="宋体"/>
          <w:b/>
          <w:color w:val="auto"/>
          <w:szCs w:val="21"/>
          <w:highlight w:val="none"/>
        </w:rPr>
      </w:pPr>
    </w:p>
    <w:tbl>
      <w:tblPr>
        <w:tblStyle w:val="23"/>
        <w:tblW w:w="8976"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799"/>
        <w:gridCol w:w="7177"/>
      </w:tblGrid>
      <w:tr w14:paraId="73BC6EE2">
        <w:tblPrEx>
          <w:tblLayout w:type="fixed"/>
        </w:tblPrEx>
        <w:trPr>
          <w:trHeight w:val="472" w:hRule="atLeast"/>
          <w:jc w:val="center"/>
        </w:trPr>
        <w:tc>
          <w:tcPr>
            <w:tcW w:w="1799" w:type="dxa"/>
            <w:vAlign w:val="center"/>
          </w:tcPr>
          <w:p w14:paraId="1B068108">
            <w:pPr>
              <w:spacing w:line="400" w:lineRule="exact"/>
              <w:jc w:val="center"/>
              <w:rPr>
                <w:rFonts w:ascii="宋体" w:hAnsi="宋体"/>
                <w:color w:val="auto"/>
                <w:sz w:val="24"/>
                <w:highlight w:val="none"/>
              </w:rPr>
            </w:pPr>
            <w:r>
              <w:rPr>
                <w:rFonts w:hint="eastAsia" w:ascii="宋体" w:hAnsi="宋体"/>
                <w:color w:val="auto"/>
                <w:sz w:val="24"/>
                <w:highlight w:val="none"/>
              </w:rPr>
              <w:t>项目名称</w:t>
            </w:r>
          </w:p>
        </w:tc>
        <w:tc>
          <w:tcPr>
            <w:tcW w:w="7177" w:type="dxa"/>
            <w:vAlign w:val="center"/>
          </w:tcPr>
          <w:p w14:paraId="0C1EC5F7">
            <w:pPr>
              <w:spacing w:line="400" w:lineRule="exact"/>
              <w:rPr>
                <w:rFonts w:ascii="宋体" w:hAnsi="宋体"/>
                <w:color w:val="auto"/>
                <w:sz w:val="24"/>
                <w:highlight w:val="none"/>
              </w:rPr>
            </w:pPr>
          </w:p>
        </w:tc>
      </w:tr>
      <w:tr w14:paraId="79935CCE">
        <w:tblPrEx>
          <w:tblLayout w:type="fixed"/>
        </w:tblPrEx>
        <w:trPr>
          <w:trHeight w:val="472" w:hRule="atLeast"/>
          <w:jc w:val="center"/>
        </w:trPr>
        <w:tc>
          <w:tcPr>
            <w:tcW w:w="1799" w:type="dxa"/>
            <w:vAlign w:val="center"/>
          </w:tcPr>
          <w:p w14:paraId="5CD9E047">
            <w:pPr>
              <w:spacing w:line="400" w:lineRule="exact"/>
              <w:jc w:val="center"/>
              <w:rPr>
                <w:rFonts w:ascii="宋体" w:hAnsi="宋体"/>
                <w:color w:val="auto"/>
                <w:sz w:val="24"/>
                <w:highlight w:val="none"/>
              </w:rPr>
            </w:pPr>
            <w:r>
              <w:rPr>
                <w:rFonts w:hint="eastAsia" w:ascii="宋体" w:hAnsi="宋体"/>
                <w:color w:val="auto"/>
                <w:sz w:val="24"/>
                <w:highlight w:val="none"/>
              </w:rPr>
              <w:t>项目所在地</w:t>
            </w:r>
          </w:p>
        </w:tc>
        <w:tc>
          <w:tcPr>
            <w:tcW w:w="7177" w:type="dxa"/>
            <w:vAlign w:val="center"/>
          </w:tcPr>
          <w:p w14:paraId="23623C56">
            <w:pPr>
              <w:spacing w:line="400" w:lineRule="exact"/>
              <w:rPr>
                <w:rFonts w:ascii="宋体" w:hAnsi="宋体"/>
                <w:color w:val="auto"/>
                <w:sz w:val="24"/>
                <w:highlight w:val="none"/>
              </w:rPr>
            </w:pPr>
          </w:p>
        </w:tc>
      </w:tr>
      <w:tr w14:paraId="56DE60CE">
        <w:tblPrEx>
          <w:tblLayout w:type="fixed"/>
        </w:tblPrEx>
        <w:trPr>
          <w:trHeight w:val="472" w:hRule="atLeast"/>
          <w:jc w:val="center"/>
        </w:trPr>
        <w:tc>
          <w:tcPr>
            <w:tcW w:w="1799" w:type="dxa"/>
            <w:vAlign w:val="center"/>
          </w:tcPr>
          <w:p w14:paraId="49007383">
            <w:pPr>
              <w:spacing w:line="400" w:lineRule="exact"/>
              <w:jc w:val="center"/>
              <w:rPr>
                <w:rFonts w:ascii="宋体" w:hAnsi="宋体"/>
                <w:color w:val="auto"/>
                <w:sz w:val="24"/>
                <w:highlight w:val="none"/>
              </w:rPr>
            </w:pPr>
            <w:r>
              <w:rPr>
                <w:rFonts w:hint="eastAsia" w:ascii="宋体" w:hAnsi="宋体"/>
                <w:color w:val="auto"/>
                <w:sz w:val="24"/>
                <w:highlight w:val="none"/>
              </w:rPr>
              <w:t>发包人名称</w:t>
            </w:r>
          </w:p>
        </w:tc>
        <w:tc>
          <w:tcPr>
            <w:tcW w:w="7177" w:type="dxa"/>
            <w:vAlign w:val="center"/>
          </w:tcPr>
          <w:p w14:paraId="10568F85">
            <w:pPr>
              <w:spacing w:line="400" w:lineRule="exact"/>
              <w:rPr>
                <w:rFonts w:ascii="宋体" w:hAnsi="宋体"/>
                <w:color w:val="auto"/>
                <w:sz w:val="24"/>
                <w:highlight w:val="none"/>
              </w:rPr>
            </w:pPr>
          </w:p>
        </w:tc>
      </w:tr>
      <w:tr w14:paraId="1BFC574B">
        <w:tblPrEx>
          <w:tblLayout w:type="fixed"/>
        </w:tblPrEx>
        <w:trPr>
          <w:trHeight w:val="472" w:hRule="atLeast"/>
          <w:jc w:val="center"/>
        </w:trPr>
        <w:tc>
          <w:tcPr>
            <w:tcW w:w="1799" w:type="dxa"/>
            <w:vAlign w:val="center"/>
          </w:tcPr>
          <w:p w14:paraId="24C52A2A">
            <w:pPr>
              <w:spacing w:line="400" w:lineRule="exact"/>
              <w:jc w:val="center"/>
              <w:rPr>
                <w:rFonts w:ascii="宋体" w:hAnsi="宋体"/>
                <w:color w:val="auto"/>
                <w:sz w:val="24"/>
                <w:highlight w:val="none"/>
              </w:rPr>
            </w:pPr>
            <w:r>
              <w:rPr>
                <w:rFonts w:hint="eastAsia" w:ascii="宋体" w:hAnsi="宋体"/>
                <w:color w:val="auto"/>
                <w:sz w:val="24"/>
                <w:highlight w:val="none"/>
              </w:rPr>
              <w:t>发包人地址</w:t>
            </w:r>
          </w:p>
        </w:tc>
        <w:tc>
          <w:tcPr>
            <w:tcW w:w="7177" w:type="dxa"/>
            <w:vAlign w:val="center"/>
          </w:tcPr>
          <w:p w14:paraId="09D40627">
            <w:pPr>
              <w:spacing w:line="400" w:lineRule="exact"/>
              <w:rPr>
                <w:rFonts w:ascii="宋体" w:hAnsi="宋体"/>
                <w:color w:val="auto"/>
                <w:sz w:val="24"/>
                <w:highlight w:val="none"/>
              </w:rPr>
            </w:pPr>
          </w:p>
        </w:tc>
      </w:tr>
      <w:tr w14:paraId="7BCB31C6">
        <w:tblPrEx>
          <w:tblLayout w:type="fixed"/>
        </w:tblPrEx>
        <w:trPr>
          <w:trHeight w:val="472" w:hRule="atLeast"/>
          <w:jc w:val="center"/>
        </w:trPr>
        <w:tc>
          <w:tcPr>
            <w:tcW w:w="1799" w:type="dxa"/>
            <w:vAlign w:val="center"/>
          </w:tcPr>
          <w:p w14:paraId="31D50B3F">
            <w:pPr>
              <w:spacing w:line="400" w:lineRule="exact"/>
              <w:jc w:val="center"/>
              <w:rPr>
                <w:rFonts w:ascii="宋体" w:hAnsi="宋体"/>
                <w:color w:val="auto"/>
                <w:sz w:val="24"/>
                <w:highlight w:val="none"/>
              </w:rPr>
            </w:pPr>
            <w:r>
              <w:rPr>
                <w:rFonts w:hint="eastAsia" w:ascii="宋体" w:hAnsi="宋体"/>
                <w:color w:val="auto"/>
                <w:sz w:val="24"/>
                <w:highlight w:val="none"/>
              </w:rPr>
              <w:t>发包人电话</w:t>
            </w:r>
          </w:p>
        </w:tc>
        <w:tc>
          <w:tcPr>
            <w:tcW w:w="7177" w:type="dxa"/>
            <w:vAlign w:val="center"/>
          </w:tcPr>
          <w:p w14:paraId="44EB8AB6">
            <w:pPr>
              <w:spacing w:line="400" w:lineRule="exact"/>
              <w:rPr>
                <w:rFonts w:ascii="宋体" w:hAnsi="宋体"/>
                <w:color w:val="auto"/>
                <w:sz w:val="24"/>
                <w:highlight w:val="none"/>
              </w:rPr>
            </w:pPr>
          </w:p>
        </w:tc>
      </w:tr>
      <w:tr w14:paraId="6976E3CD">
        <w:tblPrEx>
          <w:tblLayout w:type="fixed"/>
        </w:tblPrEx>
        <w:trPr>
          <w:trHeight w:val="472" w:hRule="atLeast"/>
          <w:jc w:val="center"/>
        </w:trPr>
        <w:tc>
          <w:tcPr>
            <w:tcW w:w="1799" w:type="dxa"/>
            <w:vAlign w:val="center"/>
          </w:tcPr>
          <w:p w14:paraId="6E47F132">
            <w:pPr>
              <w:spacing w:line="400" w:lineRule="exact"/>
              <w:jc w:val="center"/>
              <w:rPr>
                <w:rFonts w:ascii="宋体" w:hAnsi="宋体"/>
                <w:color w:val="auto"/>
                <w:sz w:val="24"/>
                <w:highlight w:val="none"/>
              </w:rPr>
            </w:pPr>
            <w:r>
              <w:rPr>
                <w:rFonts w:hint="eastAsia" w:ascii="宋体" w:hAnsi="宋体"/>
                <w:color w:val="auto"/>
                <w:sz w:val="24"/>
                <w:highlight w:val="none"/>
              </w:rPr>
              <w:t>合同价格</w:t>
            </w:r>
          </w:p>
        </w:tc>
        <w:tc>
          <w:tcPr>
            <w:tcW w:w="7177" w:type="dxa"/>
            <w:vAlign w:val="center"/>
          </w:tcPr>
          <w:p w14:paraId="6E521ACD">
            <w:pPr>
              <w:spacing w:line="400" w:lineRule="exact"/>
              <w:rPr>
                <w:rFonts w:ascii="宋体" w:hAnsi="宋体"/>
                <w:color w:val="auto"/>
                <w:sz w:val="24"/>
                <w:highlight w:val="none"/>
              </w:rPr>
            </w:pPr>
          </w:p>
        </w:tc>
      </w:tr>
      <w:tr w14:paraId="3F9F87D7">
        <w:tblPrEx>
          <w:tblLayout w:type="fixed"/>
        </w:tblPrEx>
        <w:trPr>
          <w:trHeight w:val="472" w:hRule="atLeast"/>
          <w:jc w:val="center"/>
        </w:trPr>
        <w:tc>
          <w:tcPr>
            <w:tcW w:w="1799" w:type="dxa"/>
            <w:vAlign w:val="center"/>
          </w:tcPr>
          <w:p w14:paraId="19F2B4ED">
            <w:pPr>
              <w:spacing w:line="400" w:lineRule="exact"/>
              <w:jc w:val="center"/>
              <w:rPr>
                <w:rFonts w:ascii="宋体" w:hAnsi="宋体"/>
                <w:color w:val="auto"/>
                <w:sz w:val="24"/>
                <w:highlight w:val="none"/>
              </w:rPr>
            </w:pPr>
            <w:r>
              <w:rPr>
                <w:rFonts w:hint="eastAsia" w:ascii="宋体" w:hAnsi="宋体"/>
                <w:color w:val="auto"/>
                <w:sz w:val="24"/>
                <w:highlight w:val="none"/>
              </w:rPr>
              <w:t>开工日期</w:t>
            </w:r>
          </w:p>
        </w:tc>
        <w:tc>
          <w:tcPr>
            <w:tcW w:w="7177" w:type="dxa"/>
            <w:vAlign w:val="center"/>
          </w:tcPr>
          <w:p w14:paraId="366FF0C3">
            <w:pPr>
              <w:spacing w:line="400" w:lineRule="exact"/>
              <w:rPr>
                <w:rFonts w:ascii="宋体" w:hAnsi="宋体"/>
                <w:color w:val="auto"/>
                <w:sz w:val="24"/>
                <w:highlight w:val="none"/>
              </w:rPr>
            </w:pPr>
          </w:p>
        </w:tc>
      </w:tr>
      <w:tr w14:paraId="64E06D29">
        <w:tblPrEx>
          <w:tblLayout w:type="fixed"/>
        </w:tblPrEx>
        <w:trPr>
          <w:trHeight w:val="472" w:hRule="atLeast"/>
          <w:jc w:val="center"/>
        </w:trPr>
        <w:tc>
          <w:tcPr>
            <w:tcW w:w="1799" w:type="dxa"/>
            <w:vAlign w:val="center"/>
          </w:tcPr>
          <w:p w14:paraId="4E77C07B">
            <w:pPr>
              <w:spacing w:line="400" w:lineRule="exact"/>
              <w:jc w:val="center"/>
              <w:rPr>
                <w:rFonts w:ascii="宋体" w:hAnsi="宋体"/>
                <w:color w:val="auto"/>
                <w:sz w:val="24"/>
                <w:highlight w:val="none"/>
              </w:rPr>
            </w:pPr>
            <w:r>
              <w:rPr>
                <w:rFonts w:hint="eastAsia" w:ascii="宋体" w:hAnsi="宋体"/>
                <w:color w:val="auto"/>
                <w:sz w:val="24"/>
                <w:highlight w:val="none"/>
              </w:rPr>
              <w:t>竣工日期</w:t>
            </w:r>
          </w:p>
        </w:tc>
        <w:tc>
          <w:tcPr>
            <w:tcW w:w="7177" w:type="dxa"/>
            <w:vAlign w:val="center"/>
          </w:tcPr>
          <w:p w14:paraId="46B3E253">
            <w:pPr>
              <w:spacing w:line="400" w:lineRule="exact"/>
              <w:rPr>
                <w:rFonts w:ascii="宋体" w:hAnsi="宋体"/>
                <w:color w:val="auto"/>
                <w:sz w:val="24"/>
                <w:highlight w:val="none"/>
              </w:rPr>
            </w:pPr>
          </w:p>
        </w:tc>
      </w:tr>
      <w:tr w14:paraId="30D1BE23">
        <w:tblPrEx>
          <w:tblLayout w:type="fixed"/>
        </w:tblPrEx>
        <w:trPr>
          <w:trHeight w:val="472" w:hRule="atLeast"/>
          <w:jc w:val="center"/>
        </w:trPr>
        <w:tc>
          <w:tcPr>
            <w:tcW w:w="1799" w:type="dxa"/>
            <w:vAlign w:val="center"/>
          </w:tcPr>
          <w:p w14:paraId="01ABC9F0">
            <w:pPr>
              <w:spacing w:line="400" w:lineRule="exact"/>
              <w:jc w:val="center"/>
              <w:rPr>
                <w:rFonts w:ascii="宋体" w:hAnsi="宋体"/>
                <w:color w:val="auto"/>
                <w:sz w:val="24"/>
                <w:highlight w:val="none"/>
              </w:rPr>
            </w:pPr>
            <w:r>
              <w:rPr>
                <w:rFonts w:hint="eastAsia" w:ascii="宋体" w:hAnsi="宋体"/>
                <w:color w:val="auto"/>
                <w:sz w:val="24"/>
                <w:highlight w:val="none"/>
              </w:rPr>
              <w:t>承担的工作</w:t>
            </w:r>
          </w:p>
        </w:tc>
        <w:tc>
          <w:tcPr>
            <w:tcW w:w="7177" w:type="dxa"/>
            <w:vAlign w:val="center"/>
          </w:tcPr>
          <w:p w14:paraId="1C64D7A6">
            <w:pPr>
              <w:spacing w:line="400" w:lineRule="exact"/>
              <w:rPr>
                <w:rFonts w:ascii="宋体" w:hAnsi="宋体"/>
                <w:color w:val="auto"/>
                <w:sz w:val="24"/>
                <w:highlight w:val="none"/>
              </w:rPr>
            </w:pPr>
          </w:p>
        </w:tc>
      </w:tr>
      <w:tr w14:paraId="4BE319CE">
        <w:tblPrEx>
          <w:tblLayout w:type="fixed"/>
        </w:tblPrEx>
        <w:trPr>
          <w:trHeight w:val="472" w:hRule="atLeast"/>
          <w:jc w:val="center"/>
        </w:trPr>
        <w:tc>
          <w:tcPr>
            <w:tcW w:w="1799" w:type="dxa"/>
            <w:vAlign w:val="center"/>
          </w:tcPr>
          <w:p w14:paraId="49D458E3">
            <w:pPr>
              <w:spacing w:line="400" w:lineRule="exact"/>
              <w:jc w:val="center"/>
              <w:rPr>
                <w:rFonts w:ascii="宋体" w:hAnsi="宋体"/>
                <w:color w:val="auto"/>
                <w:sz w:val="24"/>
                <w:highlight w:val="none"/>
              </w:rPr>
            </w:pPr>
            <w:r>
              <w:rPr>
                <w:rFonts w:hint="eastAsia" w:ascii="宋体" w:hAnsi="宋体"/>
                <w:color w:val="auto"/>
                <w:sz w:val="24"/>
                <w:highlight w:val="none"/>
              </w:rPr>
              <w:t>项目负责人</w:t>
            </w:r>
          </w:p>
          <w:p w14:paraId="45C43DE8">
            <w:pPr>
              <w:spacing w:line="400" w:lineRule="exact"/>
              <w:jc w:val="center"/>
              <w:rPr>
                <w:rFonts w:ascii="宋体" w:hAnsi="宋体"/>
                <w:color w:val="auto"/>
                <w:sz w:val="24"/>
                <w:highlight w:val="none"/>
              </w:rPr>
            </w:pPr>
            <w:r>
              <w:rPr>
                <w:rFonts w:hint="eastAsia" w:ascii="宋体" w:hAnsi="宋体"/>
                <w:color w:val="auto"/>
                <w:sz w:val="24"/>
                <w:highlight w:val="none"/>
              </w:rPr>
              <w:t>及电话</w:t>
            </w:r>
          </w:p>
        </w:tc>
        <w:tc>
          <w:tcPr>
            <w:tcW w:w="7177" w:type="dxa"/>
            <w:vAlign w:val="center"/>
          </w:tcPr>
          <w:p w14:paraId="36D794FC">
            <w:pPr>
              <w:spacing w:line="400" w:lineRule="exact"/>
              <w:rPr>
                <w:rFonts w:ascii="宋体" w:hAnsi="宋体"/>
                <w:color w:val="auto"/>
                <w:sz w:val="24"/>
                <w:highlight w:val="none"/>
              </w:rPr>
            </w:pPr>
          </w:p>
        </w:tc>
      </w:tr>
      <w:tr w14:paraId="7D80A6CB">
        <w:tblPrEx>
          <w:tblLayout w:type="fixed"/>
        </w:tblPrEx>
        <w:trPr>
          <w:trHeight w:val="783" w:hRule="atLeast"/>
          <w:jc w:val="center"/>
        </w:trPr>
        <w:tc>
          <w:tcPr>
            <w:tcW w:w="1799" w:type="dxa"/>
            <w:tcBorders>
              <w:bottom w:val="single" w:color="auto" w:sz="6" w:space="0"/>
            </w:tcBorders>
            <w:vAlign w:val="center"/>
          </w:tcPr>
          <w:p w14:paraId="2E05F5C1">
            <w:pPr>
              <w:spacing w:line="400" w:lineRule="exact"/>
              <w:jc w:val="center"/>
              <w:rPr>
                <w:rFonts w:ascii="宋体" w:hAnsi="宋体"/>
                <w:color w:val="auto"/>
                <w:sz w:val="24"/>
                <w:highlight w:val="none"/>
              </w:rPr>
            </w:pPr>
            <w:r>
              <w:rPr>
                <w:rFonts w:hint="eastAsia" w:ascii="宋体" w:hAnsi="宋体"/>
                <w:color w:val="auto"/>
                <w:sz w:val="24"/>
                <w:highlight w:val="none"/>
              </w:rPr>
              <w:t>项目描述</w:t>
            </w:r>
          </w:p>
        </w:tc>
        <w:tc>
          <w:tcPr>
            <w:tcW w:w="7177" w:type="dxa"/>
            <w:tcBorders>
              <w:bottom w:val="single" w:color="auto" w:sz="6" w:space="0"/>
            </w:tcBorders>
            <w:vAlign w:val="center"/>
          </w:tcPr>
          <w:p w14:paraId="2ED3FDE8">
            <w:pPr>
              <w:spacing w:line="400" w:lineRule="exact"/>
              <w:rPr>
                <w:rFonts w:ascii="宋体" w:hAnsi="宋体"/>
                <w:color w:val="auto"/>
                <w:sz w:val="24"/>
                <w:highlight w:val="none"/>
              </w:rPr>
            </w:pPr>
          </w:p>
        </w:tc>
      </w:tr>
      <w:tr w14:paraId="258F40DC">
        <w:tblPrEx>
          <w:tblLayout w:type="fixed"/>
        </w:tblPrEx>
        <w:trPr>
          <w:trHeight w:val="705" w:hRule="atLeast"/>
          <w:jc w:val="center"/>
        </w:trPr>
        <w:tc>
          <w:tcPr>
            <w:tcW w:w="1799" w:type="dxa"/>
            <w:tcBorders>
              <w:top w:val="single" w:color="auto" w:sz="6" w:space="0"/>
              <w:bottom w:val="single" w:color="auto" w:sz="4" w:space="0"/>
            </w:tcBorders>
            <w:vAlign w:val="center"/>
          </w:tcPr>
          <w:p w14:paraId="6405B10E">
            <w:pPr>
              <w:spacing w:line="400" w:lineRule="exact"/>
              <w:jc w:val="center"/>
              <w:rPr>
                <w:rFonts w:ascii="宋体" w:hAnsi="宋体"/>
                <w:color w:val="auto"/>
                <w:sz w:val="24"/>
                <w:highlight w:val="none"/>
              </w:rPr>
            </w:pPr>
            <w:r>
              <w:rPr>
                <w:rFonts w:hint="eastAsia" w:ascii="宋体" w:hAnsi="宋体"/>
                <w:color w:val="auto"/>
                <w:sz w:val="24"/>
                <w:highlight w:val="none"/>
              </w:rPr>
              <w:t>备    注</w:t>
            </w:r>
          </w:p>
        </w:tc>
        <w:tc>
          <w:tcPr>
            <w:tcW w:w="7177" w:type="dxa"/>
            <w:tcBorders>
              <w:top w:val="single" w:color="auto" w:sz="6" w:space="0"/>
              <w:bottom w:val="single" w:color="auto" w:sz="4" w:space="0"/>
            </w:tcBorders>
            <w:vAlign w:val="center"/>
          </w:tcPr>
          <w:p w14:paraId="10B2447C">
            <w:pPr>
              <w:spacing w:line="400" w:lineRule="exact"/>
              <w:rPr>
                <w:rFonts w:ascii="宋体" w:hAnsi="宋体"/>
                <w:color w:val="auto"/>
                <w:sz w:val="24"/>
                <w:highlight w:val="none"/>
              </w:rPr>
            </w:pPr>
          </w:p>
        </w:tc>
      </w:tr>
    </w:tbl>
    <w:p w14:paraId="6E57E33D">
      <w:pPr>
        <w:spacing w:line="400" w:lineRule="exact"/>
        <w:rPr>
          <w:rFonts w:ascii="宋体" w:hAnsi="宋体"/>
          <w:color w:val="auto"/>
          <w:sz w:val="24"/>
          <w:highlight w:val="none"/>
        </w:rPr>
      </w:pPr>
      <w:r>
        <w:rPr>
          <w:rFonts w:hint="eastAsia" w:ascii="宋体" w:hAnsi="宋体"/>
          <w:color w:val="auto"/>
          <w:sz w:val="24"/>
          <w:highlight w:val="none"/>
        </w:rPr>
        <w:t>附注：业绩中需提供的相关证明材料及格式要求：</w:t>
      </w:r>
    </w:p>
    <w:p w14:paraId="4D9E1B81">
      <w:pPr>
        <w:spacing w:line="400" w:lineRule="exact"/>
        <w:ind w:firstLine="360" w:firstLineChars="150"/>
        <w:rPr>
          <w:rFonts w:ascii="宋体" w:hAnsi="宋体"/>
          <w:color w:val="auto"/>
          <w:sz w:val="24"/>
          <w:highlight w:val="none"/>
        </w:rPr>
      </w:pPr>
      <w:r>
        <w:rPr>
          <w:rFonts w:hint="eastAsia" w:ascii="宋体" w:hAnsi="宋体"/>
          <w:color w:val="auto"/>
          <w:sz w:val="24"/>
          <w:highlight w:val="none"/>
        </w:rPr>
        <w:t>1.每张表格只填写一个项目，并标明序号。</w:t>
      </w:r>
    </w:p>
    <w:p w14:paraId="5F104238">
      <w:pPr>
        <w:spacing w:line="400" w:lineRule="exact"/>
        <w:ind w:firstLine="360" w:firstLineChars="150"/>
        <w:rPr>
          <w:rFonts w:ascii="宋体" w:hAnsi="宋体"/>
          <w:color w:val="auto"/>
          <w:sz w:val="24"/>
          <w:highlight w:val="none"/>
        </w:rPr>
      </w:pPr>
      <w:r>
        <w:rPr>
          <w:rFonts w:hint="eastAsia" w:ascii="宋体" w:hAnsi="宋体"/>
          <w:color w:val="auto"/>
          <w:sz w:val="24"/>
          <w:highlight w:val="none"/>
        </w:rPr>
        <w:t>2.业绩要求：</w:t>
      </w:r>
    </w:p>
    <w:p w14:paraId="2491BBF6">
      <w:pPr>
        <w:spacing w:line="400" w:lineRule="exact"/>
        <w:ind w:firstLine="360" w:firstLineChars="150"/>
        <w:rPr>
          <w:rFonts w:ascii="宋体" w:hAnsi="宋体"/>
          <w:color w:val="auto"/>
          <w:sz w:val="24"/>
          <w:highlight w:val="none"/>
        </w:rPr>
      </w:pPr>
      <w:r>
        <w:rPr>
          <w:rFonts w:hint="eastAsia" w:ascii="宋体" w:hAnsi="宋体"/>
          <w:color w:val="auto"/>
          <w:sz w:val="24"/>
          <w:highlight w:val="none"/>
        </w:rPr>
        <w:t>3.本表后须附设计合同【如以上证明材料未体现招标文件中所要求业绩特征的，需提供项目发包人或项目所在行业主管部门出具的证明材料】等清晰可辨的复印件，否则作为无效业绩。</w:t>
      </w:r>
    </w:p>
    <w:p w14:paraId="56CAFBE4">
      <w:pPr>
        <w:spacing w:line="400" w:lineRule="exact"/>
        <w:ind w:firstLine="360" w:firstLineChars="150"/>
        <w:rPr>
          <w:rFonts w:ascii="宋体" w:hAnsi="宋体"/>
          <w:color w:val="auto"/>
          <w:sz w:val="24"/>
          <w:highlight w:val="none"/>
        </w:rPr>
      </w:pPr>
      <w:r>
        <w:rPr>
          <w:rFonts w:hint="eastAsia" w:ascii="宋体" w:hAnsi="宋体"/>
          <w:color w:val="auto"/>
          <w:sz w:val="24"/>
          <w:highlight w:val="none"/>
        </w:rPr>
        <w:t>4.投标人法人机构发生合法变更、重组或法人名称变更时，应提供相关部门的合法批件或其他相关证明材料来证明其所附业绩的继承性。</w:t>
      </w:r>
    </w:p>
    <w:p w14:paraId="54A686AE">
      <w:pPr>
        <w:spacing w:line="400" w:lineRule="exact"/>
        <w:rPr>
          <w:rFonts w:ascii="宋体" w:hAnsi="宋体"/>
          <w:color w:val="auto"/>
          <w:highlight w:val="none"/>
        </w:rPr>
      </w:pPr>
    </w:p>
    <w:p w14:paraId="4C7A6493">
      <w:pPr>
        <w:spacing w:before="240" w:line="400" w:lineRule="exact"/>
        <w:rPr>
          <w:rFonts w:ascii="宋体" w:hAnsi="宋体"/>
          <w:strike/>
          <w:color w:val="auto"/>
          <w:szCs w:val="21"/>
          <w:highlight w:val="none"/>
        </w:rPr>
      </w:pPr>
    </w:p>
    <w:p w14:paraId="742C9C56">
      <w:pPr>
        <w:spacing w:line="400" w:lineRule="exact"/>
        <w:rPr>
          <w:rFonts w:ascii="宋体" w:hAnsi="宋体"/>
          <w:color w:val="auto"/>
          <w:kern w:val="20"/>
          <w:sz w:val="24"/>
          <w:highlight w:val="none"/>
        </w:rPr>
      </w:pPr>
      <w:r>
        <w:rPr>
          <w:rFonts w:ascii="宋体" w:hAnsi="宋体"/>
          <w:color w:val="auto"/>
          <w:highlight w:val="none"/>
        </w:rPr>
        <w:br w:type="page"/>
      </w:r>
      <w:bookmarkStart w:id="25" w:name="_Toc60537391"/>
      <w:r>
        <w:rPr>
          <w:rFonts w:hint="eastAsia" w:ascii="宋体" w:hAnsi="宋体"/>
          <w:color w:val="auto"/>
          <w:kern w:val="20"/>
          <w:sz w:val="24"/>
          <w:highlight w:val="none"/>
        </w:rPr>
        <w:t>附件三</w:t>
      </w:r>
    </w:p>
    <w:p w14:paraId="36FB1F88">
      <w:pPr>
        <w:spacing w:line="400" w:lineRule="exact"/>
        <w:jc w:val="center"/>
        <w:rPr>
          <w:rFonts w:ascii="宋体" w:hAnsi="宋体"/>
          <w:b/>
          <w:bCs/>
          <w:color w:val="auto"/>
          <w:sz w:val="32"/>
          <w:szCs w:val="32"/>
          <w:highlight w:val="none"/>
        </w:rPr>
      </w:pPr>
      <w:r>
        <w:rPr>
          <w:rFonts w:hint="eastAsia" w:ascii="宋体" w:hAnsi="宋体"/>
          <w:b/>
          <w:color w:val="auto"/>
          <w:sz w:val="32"/>
          <w:szCs w:val="32"/>
          <w:highlight w:val="none"/>
        </w:rPr>
        <w:t>投标函</w:t>
      </w:r>
      <w:bookmarkEnd w:id="25"/>
    </w:p>
    <w:p w14:paraId="4F1368D8">
      <w:pPr>
        <w:spacing w:line="400" w:lineRule="exact"/>
        <w:rPr>
          <w:rFonts w:ascii="宋体" w:hAnsi="宋体"/>
          <w:color w:val="auto"/>
          <w:sz w:val="24"/>
          <w:highlight w:val="none"/>
        </w:rPr>
      </w:pPr>
    </w:p>
    <w:p w14:paraId="1786FCED">
      <w:pPr>
        <w:spacing w:line="400" w:lineRule="exac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highlight w:val="none"/>
          <w:u w:val="single"/>
        </w:rPr>
        <w:t xml:space="preserve">                              </w:t>
      </w:r>
    </w:p>
    <w:p w14:paraId="29865188">
      <w:pPr>
        <w:spacing w:line="400" w:lineRule="exact"/>
        <w:ind w:firstLine="480" w:firstLineChars="200"/>
        <w:rPr>
          <w:rFonts w:ascii="宋体" w:hAnsi="宋体"/>
          <w:color w:val="auto"/>
          <w:sz w:val="24"/>
          <w:highlight w:val="none"/>
        </w:rPr>
      </w:pPr>
      <w:r>
        <w:rPr>
          <w:rFonts w:hint="eastAsia" w:ascii="宋体" w:hAnsi="宋体"/>
          <w:color w:val="auto"/>
          <w:sz w:val="24"/>
          <w:highlight w:val="none"/>
        </w:rPr>
        <w:t>根据已收到的</w:t>
      </w:r>
      <w:r>
        <w:rPr>
          <w:rFonts w:hint="eastAsia" w:ascii="宋体" w:hAnsi="宋体"/>
          <w:color w:val="auto"/>
          <w:sz w:val="24"/>
          <w:highlight w:val="none"/>
          <w:u w:val="single"/>
        </w:rPr>
        <w:t xml:space="preserve">                </w:t>
      </w:r>
      <w:r>
        <w:rPr>
          <w:rFonts w:hint="eastAsia" w:ascii="宋体" w:hAnsi="宋体"/>
          <w:color w:val="auto"/>
          <w:sz w:val="24"/>
          <w:highlight w:val="none"/>
        </w:rPr>
        <w:t>项目的招标文件，我单位经考察现场和研究上述项目的招标文件后，我方愿以招标控制价下浮（小写：</w:t>
      </w:r>
      <w:r>
        <w:rPr>
          <w:rFonts w:hint="eastAsia" w:ascii="宋体" w:hAnsi="宋体"/>
          <w:color w:val="auto"/>
          <w:sz w:val="24"/>
          <w:highlight w:val="none"/>
          <w:u w:val="single"/>
        </w:rPr>
        <w:t xml:space="preserve">      </w:t>
      </w:r>
      <w:r>
        <w:rPr>
          <w:rFonts w:hint="eastAsia" w:ascii="宋体" w:hAnsi="宋体"/>
          <w:color w:val="auto"/>
          <w:sz w:val="24"/>
          <w:highlight w:val="none"/>
        </w:rPr>
        <w:t>%）的价格承包上述设计业务。</w:t>
      </w:r>
    </w:p>
    <w:p w14:paraId="29623580">
      <w:pPr>
        <w:spacing w:line="400" w:lineRule="exact"/>
        <w:ind w:firstLine="480" w:firstLineChars="200"/>
        <w:rPr>
          <w:rFonts w:ascii="宋体" w:hAnsi="宋体"/>
          <w:color w:val="auto"/>
          <w:kern w:val="20"/>
          <w:sz w:val="24"/>
          <w:highlight w:val="none"/>
        </w:rPr>
      </w:pPr>
      <w:r>
        <w:rPr>
          <w:rFonts w:hint="eastAsia" w:ascii="宋体" w:hAnsi="宋体"/>
          <w:color w:val="auto"/>
          <w:kern w:val="20"/>
          <w:sz w:val="24"/>
          <w:highlight w:val="none"/>
        </w:rPr>
        <w:t>据此函，本单位宣布同意如下条款：</w:t>
      </w:r>
    </w:p>
    <w:p w14:paraId="6AA7388E">
      <w:pPr>
        <w:spacing w:line="400" w:lineRule="exact"/>
        <w:rPr>
          <w:rFonts w:ascii="宋体" w:hAnsi="宋体"/>
          <w:color w:val="auto"/>
          <w:kern w:val="20"/>
          <w:sz w:val="24"/>
          <w:highlight w:val="none"/>
        </w:rPr>
      </w:pPr>
      <w:r>
        <w:rPr>
          <w:rFonts w:hint="eastAsia" w:ascii="宋体" w:hAnsi="宋体"/>
          <w:color w:val="auto"/>
          <w:kern w:val="20"/>
          <w:sz w:val="24"/>
          <w:highlight w:val="none"/>
        </w:rPr>
        <w:t xml:space="preserve">    1.</w:t>
      </w:r>
      <w:r>
        <w:rPr>
          <w:rFonts w:ascii="宋体" w:hAnsi="宋体"/>
          <w:color w:val="auto"/>
          <w:kern w:val="20"/>
          <w:sz w:val="24"/>
          <w:highlight w:val="none"/>
        </w:rPr>
        <w:t>我方已详细审核并确认全部招标文件，包括修改文件（如有时）及有关附件。</w:t>
      </w:r>
    </w:p>
    <w:p w14:paraId="60852026">
      <w:pPr>
        <w:spacing w:line="400" w:lineRule="exact"/>
        <w:rPr>
          <w:rFonts w:ascii="宋体" w:hAnsi="宋体"/>
          <w:color w:val="auto"/>
          <w:kern w:val="20"/>
          <w:sz w:val="24"/>
          <w:highlight w:val="none"/>
        </w:rPr>
      </w:pPr>
      <w:r>
        <w:rPr>
          <w:rFonts w:hint="eastAsia" w:ascii="宋体" w:hAnsi="宋体"/>
          <w:color w:val="auto"/>
          <w:kern w:val="20"/>
          <w:sz w:val="24"/>
          <w:highlight w:val="none"/>
        </w:rPr>
        <w:t xml:space="preserve">    2.</w:t>
      </w:r>
      <w:r>
        <w:rPr>
          <w:rFonts w:ascii="宋体" w:hAnsi="宋体"/>
          <w:color w:val="auto"/>
          <w:kern w:val="20"/>
          <w:sz w:val="24"/>
          <w:highlight w:val="none"/>
        </w:rPr>
        <w:t>一旦我方中标，</w:t>
      </w:r>
      <w:r>
        <w:rPr>
          <w:rFonts w:hint="eastAsia" w:ascii="宋体" w:hAnsi="宋体"/>
          <w:color w:val="auto"/>
          <w:kern w:val="20"/>
          <w:sz w:val="24"/>
          <w:highlight w:val="none"/>
        </w:rPr>
        <w:t>我方将组建项目设计组，</w:t>
      </w:r>
      <w:r>
        <w:rPr>
          <w:rFonts w:ascii="宋体" w:hAnsi="宋体"/>
          <w:color w:val="auto"/>
          <w:kern w:val="20"/>
          <w:sz w:val="24"/>
          <w:highlight w:val="none"/>
        </w:rPr>
        <w:t>保证按合同协议书中规定的</w:t>
      </w:r>
      <w:r>
        <w:rPr>
          <w:rFonts w:hint="eastAsia" w:ascii="宋体" w:hAnsi="宋体"/>
          <w:color w:val="auto"/>
          <w:kern w:val="20"/>
          <w:sz w:val="24"/>
          <w:highlight w:val="none"/>
        </w:rPr>
        <w:t>设计周期</w:t>
      </w:r>
      <w:r>
        <w:rPr>
          <w:rFonts w:hint="eastAsia" w:ascii="宋体" w:hAnsi="宋体"/>
          <w:color w:val="auto"/>
          <w:kern w:val="20"/>
          <w:sz w:val="24"/>
          <w:highlight w:val="none"/>
          <w:u w:val="single"/>
        </w:rPr>
        <w:t xml:space="preserve">        </w:t>
      </w:r>
      <w:r>
        <w:rPr>
          <w:rFonts w:hint="eastAsia" w:ascii="宋体" w:hAnsi="宋体"/>
          <w:color w:val="auto"/>
          <w:kern w:val="20"/>
          <w:sz w:val="24"/>
          <w:highlight w:val="none"/>
        </w:rPr>
        <w:t>完成设计并提供相应的设计服务。并按招标人要求完善建筑方案设计，以达到有关部门审查要求。</w:t>
      </w:r>
    </w:p>
    <w:p w14:paraId="1CF6050E">
      <w:pPr>
        <w:spacing w:line="400" w:lineRule="exact"/>
        <w:rPr>
          <w:rFonts w:ascii="宋体" w:hAnsi="宋体"/>
          <w:color w:val="auto"/>
          <w:kern w:val="20"/>
          <w:sz w:val="24"/>
          <w:highlight w:val="none"/>
        </w:rPr>
      </w:pPr>
      <w:r>
        <w:rPr>
          <w:rFonts w:hint="eastAsia" w:ascii="宋体" w:hAnsi="宋体"/>
          <w:color w:val="auto"/>
          <w:kern w:val="20"/>
          <w:sz w:val="24"/>
          <w:highlight w:val="none"/>
        </w:rPr>
        <w:t xml:space="preserve">    3.</w:t>
      </w:r>
      <w:r>
        <w:rPr>
          <w:rFonts w:ascii="宋体" w:hAnsi="宋体"/>
          <w:color w:val="auto"/>
          <w:kern w:val="20"/>
          <w:sz w:val="24"/>
          <w:highlight w:val="none"/>
        </w:rPr>
        <w:t>我方同意所提交的投标文件在招标文件规定的投标有效期内有效，在此期间内如果中标，我方将受此约束。</w:t>
      </w:r>
    </w:p>
    <w:p w14:paraId="7FF9B96F">
      <w:pPr>
        <w:spacing w:line="400" w:lineRule="exact"/>
        <w:rPr>
          <w:rFonts w:ascii="宋体" w:hAnsi="宋体"/>
          <w:color w:val="auto"/>
          <w:kern w:val="20"/>
          <w:sz w:val="24"/>
          <w:highlight w:val="none"/>
        </w:rPr>
      </w:pPr>
      <w:r>
        <w:rPr>
          <w:rFonts w:hint="eastAsia" w:ascii="宋体" w:hAnsi="宋体"/>
          <w:color w:val="auto"/>
          <w:kern w:val="20"/>
          <w:sz w:val="24"/>
          <w:highlight w:val="none"/>
        </w:rPr>
        <w:t xml:space="preserve">    4.我单位将严格按照设计人员执业守则，信守承诺，按照国家相关法规、规范及我方制定的设计大纲、实施细则进行设计，在保证质量的前提下，确保工程按期交付。</w:t>
      </w:r>
    </w:p>
    <w:p w14:paraId="7C3BB99F">
      <w:pPr>
        <w:spacing w:line="400" w:lineRule="exact"/>
        <w:rPr>
          <w:rFonts w:ascii="宋体" w:hAnsi="宋体"/>
          <w:color w:val="auto"/>
          <w:kern w:val="20"/>
          <w:sz w:val="24"/>
          <w:highlight w:val="none"/>
        </w:rPr>
      </w:pPr>
      <w:r>
        <w:rPr>
          <w:rFonts w:hint="eastAsia" w:ascii="宋体" w:hAnsi="宋体"/>
          <w:color w:val="auto"/>
          <w:kern w:val="20"/>
          <w:sz w:val="24"/>
          <w:highlight w:val="none"/>
        </w:rPr>
        <w:t xml:space="preserve">    5.</w:t>
      </w:r>
      <w:r>
        <w:rPr>
          <w:rFonts w:ascii="宋体" w:hAnsi="宋体"/>
          <w:color w:val="auto"/>
          <w:kern w:val="20"/>
          <w:sz w:val="24"/>
          <w:highlight w:val="none"/>
        </w:rPr>
        <w:t>你方的中标通知书和本投标文件将成为</w:t>
      </w:r>
      <w:r>
        <w:rPr>
          <w:rFonts w:hint="eastAsia" w:ascii="宋体" w:hAnsi="宋体"/>
          <w:color w:val="auto"/>
          <w:kern w:val="20"/>
          <w:sz w:val="24"/>
          <w:highlight w:val="none"/>
        </w:rPr>
        <w:t>约束双方的合同文件的组成部分。</w:t>
      </w:r>
    </w:p>
    <w:p w14:paraId="7EAE6A1B">
      <w:pPr>
        <w:spacing w:line="400" w:lineRule="exact"/>
        <w:rPr>
          <w:rFonts w:ascii="宋体" w:hAnsi="宋体"/>
          <w:color w:val="auto"/>
          <w:sz w:val="24"/>
          <w:highlight w:val="none"/>
        </w:rPr>
      </w:pPr>
      <w:r>
        <w:rPr>
          <w:rFonts w:hint="eastAsia" w:ascii="宋体" w:hAnsi="宋体"/>
          <w:color w:val="auto"/>
          <w:sz w:val="24"/>
          <w:highlight w:val="none"/>
        </w:rPr>
        <w:t xml:space="preserve">    与本投标有关的一切正式往来通讯请寄：</w:t>
      </w:r>
    </w:p>
    <w:p w14:paraId="1137B3EA">
      <w:pPr>
        <w:spacing w:line="400" w:lineRule="exact"/>
        <w:rPr>
          <w:rFonts w:ascii="宋体" w:hAnsi="宋体"/>
          <w:color w:val="auto"/>
          <w:sz w:val="24"/>
          <w:highlight w:val="none"/>
        </w:rPr>
      </w:pPr>
      <w:r>
        <w:rPr>
          <w:rFonts w:hint="eastAsia" w:ascii="宋体" w:hAnsi="宋体"/>
          <w:color w:val="auto"/>
          <w:sz w:val="24"/>
          <w:highlight w:val="none"/>
        </w:rPr>
        <w:t xml:space="preserve">    地址：</w:t>
      </w:r>
      <w:r>
        <w:rPr>
          <w:rFonts w:ascii="宋体" w:hAnsi="宋体"/>
          <w:color w:val="auto"/>
          <w:sz w:val="24"/>
          <w:highlight w:val="none"/>
          <w:u w:val="single"/>
        </w:rPr>
        <w:t xml:space="preserve">                              </w:t>
      </w:r>
      <w:r>
        <w:rPr>
          <w:rFonts w:ascii="宋体" w:hAnsi="宋体"/>
          <w:color w:val="auto"/>
          <w:sz w:val="24"/>
          <w:highlight w:val="none"/>
        </w:rPr>
        <w:t xml:space="preserve">    </w:t>
      </w:r>
      <w:r>
        <w:rPr>
          <w:rFonts w:hint="eastAsia" w:ascii="宋体" w:hAnsi="宋体"/>
          <w:color w:val="auto"/>
          <w:sz w:val="24"/>
          <w:highlight w:val="none"/>
        </w:rPr>
        <w:t>邮编</w:t>
      </w:r>
      <w:r>
        <w:rPr>
          <w:rFonts w:ascii="宋体" w:hAnsi="宋体"/>
          <w:color w:val="auto"/>
          <w:sz w:val="24"/>
          <w:highlight w:val="none"/>
        </w:rPr>
        <w:t xml:space="preserve"> </w:t>
      </w:r>
      <w:r>
        <w:rPr>
          <w:rFonts w:hint="eastAsia" w:ascii="宋体" w:hAnsi="宋体"/>
          <w:color w:val="auto"/>
          <w:sz w:val="24"/>
          <w:highlight w:val="none"/>
        </w:rPr>
        <w:t>：</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p>
    <w:p w14:paraId="1ED18C5F">
      <w:pPr>
        <w:spacing w:line="400" w:lineRule="exact"/>
        <w:rPr>
          <w:rFonts w:ascii="宋体" w:hAnsi="宋体"/>
          <w:color w:val="auto"/>
          <w:sz w:val="24"/>
          <w:highlight w:val="none"/>
        </w:rPr>
      </w:pPr>
      <w:r>
        <w:rPr>
          <w:rFonts w:hint="eastAsia" w:ascii="宋体" w:hAnsi="宋体"/>
          <w:color w:val="auto"/>
          <w:sz w:val="24"/>
          <w:highlight w:val="none"/>
        </w:rPr>
        <w:t xml:space="preserve">    电话：</w:t>
      </w:r>
      <w:r>
        <w:rPr>
          <w:rFonts w:ascii="宋体" w:hAnsi="宋体"/>
          <w:color w:val="auto"/>
          <w:sz w:val="24"/>
          <w:highlight w:val="none"/>
          <w:u w:val="single"/>
        </w:rPr>
        <w:t xml:space="preserve">                              </w:t>
      </w:r>
      <w:r>
        <w:rPr>
          <w:rFonts w:ascii="宋体" w:hAnsi="宋体"/>
          <w:color w:val="auto"/>
          <w:sz w:val="24"/>
          <w:highlight w:val="none"/>
        </w:rPr>
        <w:t xml:space="preserve">    </w:t>
      </w:r>
      <w:r>
        <w:rPr>
          <w:rFonts w:hint="eastAsia" w:ascii="宋体" w:hAnsi="宋体"/>
          <w:color w:val="auto"/>
          <w:sz w:val="24"/>
          <w:highlight w:val="none"/>
        </w:rPr>
        <w:t>传真：</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p>
    <w:p w14:paraId="0DAB610B">
      <w:pPr>
        <w:spacing w:line="400" w:lineRule="exact"/>
        <w:ind w:firstLine="480" w:firstLineChars="200"/>
        <w:rPr>
          <w:rFonts w:ascii="宋体" w:hAnsi="宋体"/>
          <w:color w:val="auto"/>
          <w:sz w:val="24"/>
          <w:highlight w:val="none"/>
        </w:rPr>
      </w:pPr>
      <w:r>
        <w:rPr>
          <w:rFonts w:hint="eastAsia" w:ascii="宋体" w:hAnsi="宋体"/>
          <w:color w:val="auto"/>
          <w:sz w:val="24"/>
          <w:highlight w:val="none"/>
        </w:rPr>
        <w:t>投标人：</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(盖章)</w:t>
      </w:r>
      <w:r>
        <w:rPr>
          <w:rFonts w:ascii="宋体" w:hAnsi="宋体"/>
          <w:color w:val="auto"/>
          <w:sz w:val="24"/>
          <w:highlight w:val="none"/>
        </w:rPr>
        <w:t xml:space="preserve">   </w:t>
      </w:r>
      <w:r>
        <w:rPr>
          <w:rFonts w:hint="eastAsia" w:ascii="宋体" w:hAnsi="宋体"/>
          <w:color w:val="auto"/>
          <w:sz w:val="24"/>
          <w:highlight w:val="none"/>
        </w:rPr>
        <w:t xml:space="preserve"> </w:t>
      </w:r>
    </w:p>
    <w:p w14:paraId="1536E584">
      <w:pPr>
        <w:spacing w:line="400" w:lineRule="exact"/>
        <w:rPr>
          <w:rFonts w:ascii="宋体" w:hAnsi="宋体"/>
          <w:color w:val="auto"/>
          <w:sz w:val="24"/>
          <w:highlight w:val="none"/>
        </w:rPr>
      </w:pPr>
      <w:r>
        <w:rPr>
          <w:rFonts w:hint="eastAsia" w:ascii="宋体" w:hAnsi="宋体"/>
          <w:color w:val="auto"/>
          <w:sz w:val="24"/>
          <w:highlight w:val="none"/>
        </w:rPr>
        <w:t xml:space="preserve">    法定代表人：</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(签字或盖章)     </w:t>
      </w:r>
      <w:r>
        <w:rPr>
          <w:rFonts w:ascii="宋体" w:hAnsi="宋体"/>
          <w:color w:val="auto"/>
          <w:sz w:val="24"/>
          <w:highlight w:val="none"/>
        </w:rPr>
        <w:t xml:space="preserve">           </w:t>
      </w:r>
    </w:p>
    <w:p w14:paraId="3CE45367">
      <w:pPr>
        <w:spacing w:line="400" w:lineRule="exact"/>
        <w:rPr>
          <w:rFonts w:ascii="宋体" w:hAnsi="宋体"/>
          <w:color w:val="auto"/>
          <w:sz w:val="24"/>
          <w:highlight w:val="none"/>
        </w:rPr>
      </w:pPr>
      <w:r>
        <w:rPr>
          <w:rFonts w:hint="eastAsia" w:ascii="宋体" w:hAnsi="宋体"/>
          <w:color w:val="auto"/>
          <w:sz w:val="24"/>
          <w:highlight w:val="none"/>
        </w:rPr>
        <w:t xml:space="preserve">    日期：</w:t>
      </w:r>
      <w:r>
        <w:rPr>
          <w:rFonts w:ascii="宋体" w:hAnsi="宋体"/>
          <w:color w:val="auto"/>
          <w:sz w:val="24"/>
          <w:highlight w:val="none"/>
          <w:u w:val="single"/>
        </w:rPr>
        <w:t xml:space="preserve">         </w:t>
      </w:r>
      <w:r>
        <w:rPr>
          <w:rFonts w:ascii="宋体" w:hAnsi="宋体"/>
          <w:color w:val="auto"/>
          <w:sz w:val="24"/>
          <w:highlight w:val="none"/>
        </w:rPr>
        <w:t xml:space="preserve"> </w:t>
      </w:r>
      <w:r>
        <w:rPr>
          <w:rFonts w:hint="eastAsia" w:ascii="宋体" w:hAnsi="宋体"/>
          <w:color w:val="auto"/>
          <w:sz w:val="24"/>
          <w:highlight w:val="none"/>
        </w:rPr>
        <w:t>年</w:t>
      </w:r>
      <w:r>
        <w:rPr>
          <w:rFonts w:ascii="宋体" w:hAnsi="宋体"/>
          <w:color w:val="auto"/>
          <w:sz w:val="24"/>
          <w:highlight w:val="none"/>
          <w:u w:val="single"/>
        </w:rPr>
        <w:t xml:space="preserve">     </w:t>
      </w:r>
      <w:r>
        <w:rPr>
          <w:rFonts w:ascii="宋体" w:hAnsi="宋体"/>
          <w:color w:val="auto"/>
          <w:sz w:val="24"/>
          <w:highlight w:val="none"/>
        </w:rPr>
        <w:t xml:space="preserve"> </w:t>
      </w:r>
      <w:r>
        <w:rPr>
          <w:rFonts w:hint="eastAsia" w:ascii="宋体" w:hAnsi="宋体"/>
          <w:color w:val="auto"/>
          <w:sz w:val="24"/>
          <w:highlight w:val="none"/>
        </w:rPr>
        <w:t>月</w:t>
      </w:r>
      <w:r>
        <w:rPr>
          <w:rFonts w:ascii="宋体" w:hAnsi="宋体"/>
          <w:color w:val="auto"/>
          <w:sz w:val="24"/>
          <w:highlight w:val="none"/>
          <w:u w:val="single"/>
        </w:rPr>
        <w:t xml:space="preserve">     </w:t>
      </w:r>
      <w:r>
        <w:rPr>
          <w:rFonts w:hint="eastAsia" w:ascii="宋体" w:hAnsi="宋体"/>
          <w:color w:val="auto"/>
          <w:sz w:val="24"/>
          <w:highlight w:val="none"/>
        </w:rPr>
        <w:t>日</w:t>
      </w:r>
    </w:p>
    <w:p w14:paraId="6B58D5FC">
      <w:pPr>
        <w:spacing w:line="400" w:lineRule="exact"/>
        <w:jc w:val="center"/>
        <w:rPr>
          <w:rFonts w:ascii="宋体" w:hAnsi="宋体"/>
          <w:color w:val="auto"/>
          <w:kern w:val="20"/>
          <w:sz w:val="24"/>
          <w:highlight w:val="none"/>
        </w:rPr>
      </w:pPr>
    </w:p>
    <w:p w14:paraId="15FB46DA">
      <w:pPr>
        <w:spacing w:line="400" w:lineRule="exact"/>
        <w:rPr>
          <w:rFonts w:ascii="宋体" w:hAnsi="宋体"/>
          <w:b/>
          <w:bCs/>
          <w:color w:val="auto"/>
          <w:sz w:val="32"/>
          <w:szCs w:val="32"/>
          <w:highlight w:val="none"/>
        </w:rPr>
      </w:pPr>
    </w:p>
    <w:p w14:paraId="2E91B852">
      <w:pPr>
        <w:spacing w:line="400" w:lineRule="exact"/>
        <w:rPr>
          <w:rFonts w:ascii="宋体" w:hAnsi="宋体"/>
          <w:b/>
          <w:bCs/>
          <w:color w:val="auto"/>
          <w:sz w:val="32"/>
          <w:szCs w:val="32"/>
          <w:highlight w:val="none"/>
        </w:rPr>
      </w:pPr>
    </w:p>
    <w:p w14:paraId="3F0B9168">
      <w:pPr>
        <w:spacing w:line="400" w:lineRule="exact"/>
        <w:rPr>
          <w:rFonts w:ascii="宋体" w:hAnsi="宋体"/>
          <w:b/>
          <w:bCs/>
          <w:color w:val="auto"/>
          <w:sz w:val="32"/>
          <w:szCs w:val="32"/>
          <w:highlight w:val="none"/>
        </w:rPr>
      </w:pPr>
    </w:p>
    <w:p w14:paraId="66DE2050">
      <w:pPr>
        <w:spacing w:line="400" w:lineRule="exact"/>
        <w:rPr>
          <w:rFonts w:ascii="宋体" w:hAnsi="宋体"/>
          <w:b/>
          <w:bCs/>
          <w:color w:val="auto"/>
          <w:sz w:val="32"/>
          <w:szCs w:val="32"/>
          <w:highlight w:val="none"/>
        </w:rPr>
      </w:pPr>
    </w:p>
    <w:p w14:paraId="5FDC6606">
      <w:pPr>
        <w:spacing w:line="400" w:lineRule="exact"/>
        <w:rPr>
          <w:rFonts w:ascii="宋体" w:hAnsi="宋体"/>
          <w:b/>
          <w:bCs/>
          <w:color w:val="auto"/>
          <w:sz w:val="32"/>
          <w:szCs w:val="32"/>
          <w:highlight w:val="none"/>
        </w:rPr>
      </w:pPr>
    </w:p>
    <w:p w14:paraId="306EE159">
      <w:pPr>
        <w:spacing w:line="400" w:lineRule="exact"/>
        <w:rPr>
          <w:rFonts w:ascii="宋体" w:hAnsi="宋体"/>
          <w:b/>
          <w:bCs/>
          <w:color w:val="auto"/>
          <w:sz w:val="32"/>
          <w:szCs w:val="32"/>
          <w:highlight w:val="none"/>
        </w:rPr>
      </w:pPr>
    </w:p>
    <w:p w14:paraId="561AF374">
      <w:pPr>
        <w:spacing w:line="400" w:lineRule="exact"/>
        <w:ind w:firstLine="105" w:firstLineChars="50"/>
        <w:rPr>
          <w:rFonts w:ascii="宋体" w:hAnsi="宋体"/>
          <w:color w:val="auto"/>
          <w:kern w:val="20"/>
          <w:sz w:val="24"/>
          <w:highlight w:val="none"/>
        </w:rPr>
      </w:pPr>
      <w:r>
        <w:rPr>
          <w:rFonts w:hint="eastAsia" w:ascii="宋体" w:hAnsi="宋体"/>
          <w:color w:val="auto"/>
          <w:szCs w:val="21"/>
          <w:highlight w:val="none"/>
        </w:rPr>
        <w:br w:type="page"/>
      </w:r>
      <w:r>
        <w:rPr>
          <w:rFonts w:hint="eastAsia" w:ascii="宋体" w:hAnsi="宋体"/>
          <w:color w:val="auto"/>
          <w:kern w:val="20"/>
          <w:sz w:val="24"/>
          <w:highlight w:val="none"/>
        </w:rPr>
        <w:t>附表五</w:t>
      </w:r>
    </w:p>
    <w:p w14:paraId="077B3469">
      <w:pPr>
        <w:spacing w:line="400" w:lineRule="exact"/>
        <w:rPr>
          <w:rFonts w:ascii="宋体" w:hAnsi="宋体"/>
          <w:color w:val="auto"/>
          <w:kern w:val="20"/>
          <w:sz w:val="24"/>
          <w:highlight w:val="none"/>
        </w:rPr>
      </w:pPr>
    </w:p>
    <w:p w14:paraId="4E297287">
      <w:pPr>
        <w:spacing w:line="400" w:lineRule="exact"/>
        <w:jc w:val="center"/>
        <w:rPr>
          <w:rFonts w:ascii="宋体" w:hAnsi="宋体"/>
          <w:b/>
          <w:bCs/>
          <w:color w:val="auto"/>
          <w:sz w:val="32"/>
          <w:szCs w:val="32"/>
          <w:highlight w:val="none"/>
        </w:rPr>
      </w:pPr>
      <w:r>
        <w:rPr>
          <w:rFonts w:hint="eastAsia" w:ascii="宋体" w:hAnsi="宋体"/>
          <w:b/>
          <w:bCs/>
          <w:color w:val="auto"/>
          <w:sz w:val="32"/>
          <w:szCs w:val="32"/>
          <w:highlight w:val="none"/>
        </w:rPr>
        <w:t>总报价书</w:t>
      </w:r>
    </w:p>
    <w:p w14:paraId="479FBBDD">
      <w:pPr>
        <w:spacing w:line="400" w:lineRule="exact"/>
        <w:jc w:val="center"/>
        <w:rPr>
          <w:rFonts w:ascii="宋体" w:hAnsi="宋体"/>
          <w:b/>
          <w:bCs/>
          <w:color w:val="auto"/>
          <w:sz w:val="32"/>
          <w:szCs w:val="32"/>
          <w:highlight w:val="none"/>
        </w:rPr>
      </w:pPr>
    </w:p>
    <w:tbl>
      <w:tblPr>
        <w:tblStyle w:val="23"/>
        <w:tblW w:w="9216" w:type="dxa"/>
        <w:jc w:val="center"/>
        <w:tblInd w:w="0" w:type="dxa"/>
        <w:tblLayout w:type="fixed"/>
        <w:tblCellMar>
          <w:top w:w="0" w:type="dxa"/>
          <w:left w:w="10" w:type="dxa"/>
          <w:bottom w:w="0" w:type="dxa"/>
          <w:right w:w="10" w:type="dxa"/>
        </w:tblCellMar>
      </w:tblPr>
      <w:tblGrid>
        <w:gridCol w:w="1832"/>
        <w:gridCol w:w="7384"/>
      </w:tblGrid>
      <w:tr w14:paraId="63964B0E">
        <w:tblPrEx>
          <w:tblLayout w:type="fixed"/>
        </w:tblPrEx>
        <w:trPr>
          <w:trHeight w:val="1021" w:hRule="atLeast"/>
          <w:jc w:val="center"/>
        </w:trPr>
        <w:tc>
          <w:tcPr>
            <w:tcW w:w="9216" w:type="dxa"/>
            <w:gridSpan w:val="2"/>
            <w:tcBorders>
              <w:top w:val="single" w:color="auto" w:sz="6" w:space="0"/>
              <w:left w:val="single" w:color="auto" w:sz="6" w:space="0"/>
              <w:bottom w:val="single" w:color="auto" w:sz="6" w:space="0"/>
              <w:right w:val="single" w:color="auto" w:sz="6" w:space="0"/>
            </w:tcBorders>
            <w:vAlign w:val="center"/>
          </w:tcPr>
          <w:p w14:paraId="02D1D812">
            <w:pPr>
              <w:autoSpaceDE w:val="0"/>
              <w:autoSpaceDN w:val="0"/>
              <w:spacing w:line="400" w:lineRule="exact"/>
              <w:ind w:firstLine="360"/>
              <w:rPr>
                <w:rFonts w:ascii="宋体" w:hAnsi="宋体"/>
                <w:color w:val="auto"/>
                <w:sz w:val="24"/>
                <w:highlight w:val="none"/>
                <w:lang w:val="zh-CN"/>
              </w:rPr>
            </w:pPr>
            <w:r>
              <w:rPr>
                <w:rFonts w:hint="eastAsia" w:ascii="宋体" w:hAnsi="宋体" w:cs="宋体"/>
                <w:color w:val="auto"/>
                <w:sz w:val="24"/>
                <w:highlight w:val="none"/>
                <w:lang w:val="zh-CN"/>
              </w:rPr>
              <w:t>投标单位：</w:t>
            </w:r>
          </w:p>
        </w:tc>
      </w:tr>
      <w:tr w14:paraId="3475B399">
        <w:tblPrEx>
          <w:tblLayout w:type="fixed"/>
        </w:tblPrEx>
        <w:trPr>
          <w:trHeight w:val="1021" w:hRule="atLeast"/>
          <w:jc w:val="center"/>
        </w:trPr>
        <w:tc>
          <w:tcPr>
            <w:tcW w:w="1832" w:type="dxa"/>
            <w:tcBorders>
              <w:top w:val="single" w:color="auto" w:sz="6" w:space="0"/>
              <w:left w:val="single" w:color="auto" w:sz="6" w:space="0"/>
              <w:bottom w:val="single" w:color="auto" w:sz="6" w:space="0"/>
              <w:right w:val="single" w:color="auto" w:sz="6" w:space="0"/>
            </w:tcBorders>
            <w:vAlign w:val="center"/>
          </w:tcPr>
          <w:p w14:paraId="050340A2">
            <w:pPr>
              <w:autoSpaceDE w:val="0"/>
              <w:autoSpaceDN w:val="0"/>
              <w:spacing w:line="400" w:lineRule="exact"/>
              <w:jc w:val="center"/>
              <w:rPr>
                <w:rFonts w:ascii="宋体" w:hAnsi="宋体"/>
                <w:color w:val="auto"/>
                <w:sz w:val="24"/>
                <w:highlight w:val="none"/>
                <w:lang w:val="zh-CN"/>
              </w:rPr>
            </w:pPr>
            <w:r>
              <w:rPr>
                <w:rFonts w:hint="eastAsia" w:ascii="宋体" w:hAnsi="宋体" w:cs="宋体"/>
                <w:color w:val="auto"/>
                <w:sz w:val="24"/>
                <w:highlight w:val="none"/>
                <w:lang w:val="zh-CN"/>
              </w:rPr>
              <w:t>项目名称</w:t>
            </w:r>
          </w:p>
        </w:tc>
        <w:tc>
          <w:tcPr>
            <w:tcW w:w="7384" w:type="dxa"/>
            <w:tcBorders>
              <w:top w:val="single" w:color="auto" w:sz="6" w:space="0"/>
              <w:left w:val="single" w:color="auto" w:sz="6" w:space="0"/>
              <w:bottom w:val="single" w:color="auto" w:sz="6" w:space="0"/>
              <w:right w:val="single" w:color="auto" w:sz="6" w:space="0"/>
            </w:tcBorders>
            <w:vAlign w:val="center"/>
          </w:tcPr>
          <w:p w14:paraId="0A70EA30">
            <w:pPr>
              <w:pStyle w:val="25"/>
              <w:autoSpaceDE w:val="0"/>
              <w:autoSpaceDN w:val="0"/>
              <w:spacing w:line="400" w:lineRule="exact"/>
              <w:rPr>
                <w:rFonts w:ascii="宋体" w:hAnsi="宋体" w:cs="宋体"/>
                <w:color w:val="auto"/>
                <w:sz w:val="24"/>
                <w:highlight w:val="none"/>
                <w:lang w:val="zh-CN"/>
              </w:rPr>
            </w:pPr>
          </w:p>
        </w:tc>
      </w:tr>
      <w:tr w14:paraId="04CE4ABD">
        <w:tblPrEx>
          <w:tblLayout w:type="fixed"/>
        </w:tblPrEx>
        <w:trPr>
          <w:trHeight w:val="1021" w:hRule="atLeast"/>
          <w:jc w:val="center"/>
        </w:trPr>
        <w:tc>
          <w:tcPr>
            <w:tcW w:w="1832" w:type="dxa"/>
            <w:tcBorders>
              <w:top w:val="single" w:color="auto" w:sz="6" w:space="0"/>
              <w:left w:val="single" w:color="auto" w:sz="6" w:space="0"/>
              <w:bottom w:val="single" w:color="auto" w:sz="6" w:space="0"/>
              <w:right w:val="single" w:color="auto" w:sz="4" w:space="0"/>
            </w:tcBorders>
            <w:vAlign w:val="center"/>
          </w:tcPr>
          <w:p w14:paraId="3B98F625">
            <w:pPr>
              <w:autoSpaceDE w:val="0"/>
              <w:autoSpaceDN w:val="0"/>
              <w:spacing w:line="400" w:lineRule="exact"/>
              <w:jc w:val="center"/>
              <w:rPr>
                <w:rFonts w:hint="eastAsia" w:ascii="宋体" w:hAnsi="宋体" w:eastAsia="宋体"/>
                <w:color w:val="auto"/>
                <w:sz w:val="24"/>
                <w:highlight w:val="none"/>
                <w:lang w:val="en-US" w:eastAsia="zh-CN"/>
              </w:rPr>
            </w:pPr>
            <w:r>
              <w:rPr>
                <w:rFonts w:hint="eastAsia" w:ascii="宋体" w:hAnsi="宋体" w:cs="宋体"/>
                <w:color w:val="auto"/>
                <w:sz w:val="24"/>
                <w:highlight w:val="none"/>
                <w:lang w:val="zh-CN"/>
              </w:rPr>
              <w:t>下浮</w:t>
            </w:r>
            <w:r>
              <w:rPr>
                <w:rFonts w:hint="eastAsia" w:ascii="宋体" w:hAnsi="宋体" w:cs="宋体"/>
                <w:color w:val="auto"/>
                <w:sz w:val="24"/>
                <w:highlight w:val="none"/>
                <w:lang w:val="en-US" w:eastAsia="zh-CN"/>
              </w:rPr>
              <w:t>率</w:t>
            </w:r>
          </w:p>
        </w:tc>
        <w:tc>
          <w:tcPr>
            <w:tcW w:w="7384" w:type="dxa"/>
            <w:tcBorders>
              <w:top w:val="single" w:color="auto" w:sz="6" w:space="0"/>
              <w:left w:val="single" w:color="auto" w:sz="4" w:space="0"/>
              <w:bottom w:val="single" w:color="auto" w:sz="6" w:space="0"/>
              <w:right w:val="single" w:color="auto" w:sz="6" w:space="0"/>
            </w:tcBorders>
            <w:vAlign w:val="center"/>
          </w:tcPr>
          <w:p w14:paraId="26542C04">
            <w:pPr>
              <w:autoSpaceDE w:val="0"/>
              <w:autoSpaceDN w:val="0"/>
              <w:spacing w:line="400" w:lineRule="exact"/>
              <w:ind w:left="105"/>
              <w:rPr>
                <w:rFonts w:hint="default" w:ascii="宋体" w:hAnsi="宋体" w:eastAsia="宋体"/>
                <w:color w:val="auto"/>
                <w:sz w:val="24"/>
                <w:highlight w:val="none"/>
                <w:lang w:val="en-US" w:eastAsia="zh-CN"/>
              </w:rPr>
            </w:pPr>
            <w:r>
              <w:rPr>
                <w:rFonts w:hint="eastAsia" w:ascii="宋体" w:hAnsi="宋体"/>
                <w:color w:val="auto"/>
                <w:sz w:val="24"/>
                <w:highlight w:val="none"/>
              </w:rPr>
              <w:t xml:space="preserve">（大写）：  百分之 </w:t>
            </w:r>
            <w:r>
              <w:rPr>
                <w:rFonts w:hint="eastAsia" w:ascii="宋体" w:hAnsi="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u w:val="none"/>
                <w:lang w:val="en-US" w:eastAsia="zh-CN"/>
              </w:rPr>
              <w:t>（小写）：</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u w:val="none"/>
                <w:lang w:val="en-US" w:eastAsia="zh-CN"/>
              </w:rPr>
              <w:t>%</w:t>
            </w:r>
          </w:p>
        </w:tc>
      </w:tr>
      <w:tr w14:paraId="1993CD39">
        <w:tblPrEx>
          <w:tblLayout w:type="fixed"/>
        </w:tblPrEx>
        <w:trPr>
          <w:trHeight w:val="1021" w:hRule="atLeast"/>
          <w:jc w:val="center"/>
        </w:trPr>
        <w:tc>
          <w:tcPr>
            <w:tcW w:w="1832" w:type="dxa"/>
            <w:tcBorders>
              <w:top w:val="single" w:color="auto" w:sz="6" w:space="0"/>
              <w:left w:val="single" w:color="auto" w:sz="6" w:space="0"/>
              <w:bottom w:val="single" w:color="auto" w:sz="6" w:space="0"/>
              <w:right w:val="single" w:color="auto" w:sz="4" w:space="0"/>
            </w:tcBorders>
            <w:vAlign w:val="center"/>
          </w:tcPr>
          <w:p w14:paraId="116D5937">
            <w:pPr>
              <w:autoSpaceDE w:val="0"/>
              <w:autoSpaceDN w:val="0"/>
              <w:spacing w:line="400" w:lineRule="exact"/>
              <w:jc w:val="center"/>
              <w:rPr>
                <w:rFonts w:hint="eastAsia" w:ascii="宋体" w:hAnsi="宋体" w:eastAsia="宋体" w:cs="宋体"/>
                <w:color w:val="auto"/>
                <w:sz w:val="24"/>
                <w:highlight w:val="none"/>
                <w:lang w:val="zh-CN" w:eastAsia="zh-CN"/>
              </w:rPr>
            </w:pPr>
            <w:r>
              <w:rPr>
                <w:rFonts w:hint="eastAsia" w:ascii="宋体" w:hAnsi="宋体" w:cs="宋体"/>
                <w:color w:val="auto"/>
                <w:sz w:val="24"/>
                <w:highlight w:val="none"/>
                <w:lang w:val="zh-CN" w:eastAsia="zh-CN"/>
              </w:rPr>
              <w:t>计划周期</w:t>
            </w:r>
          </w:p>
        </w:tc>
        <w:tc>
          <w:tcPr>
            <w:tcW w:w="7384" w:type="dxa"/>
            <w:tcBorders>
              <w:top w:val="single" w:color="auto" w:sz="6" w:space="0"/>
              <w:left w:val="single" w:color="auto" w:sz="4" w:space="0"/>
              <w:bottom w:val="single" w:color="auto" w:sz="6" w:space="0"/>
              <w:right w:val="single" w:color="auto" w:sz="6" w:space="0"/>
            </w:tcBorders>
            <w:vAlign w:val="center"/>
          </w:tcPr>
          <w:p w14:paraId="7BC4EF33">
            <w:pPr>
              <w:spacing w:line="400" w:lineRule="exact"/>
              <w:rPr>
                <w:rFonts w:ascii="宋体" w:hAnsi="宋体"/>
                <w:color w:val="auto"/>
                <w:sz w:val="24"/>
                <w:highlight w:val="none"/>
              </w:rPr>
            </w:pPr>
            <w:r>
              <w:rPr>
                <w:rFonts w:hint="eastAsia" w:ascii="宋体" w:hAnsi="宋体" w:cs="宋体"/>
                <w:b w:val="0"/>
                <w:bCs/>
                <w:color w:val="auto"/>
                <w:kern w:val="0"/>
                <w:sz w:val="24"/>
                <w:highlight w:val="none"/>
                <w:u w:val="single"/>
                <w:lang w:val="en-US" w:eastAsia="zh-CN"/>
              </w:rPr>
              <w:t>业主提出后30天内完成规划设计方案，规划设计方案确认后20天内完成初步设计，初步设计评审通过后30天内完成施工图设计。 不包括业主对方案、施工图审查、评审的时间。具体根据业主要求和工程进度提交</w:t>
            </w:r>
            <w:r>
              <w:rPr>
                <w:rFonts w:hint="eastAsia" w:ascii="宋体" w:hAnsi="宋体" w:cs="宋体"/>
                <w:b w:val="0"/>
                <w:bCs/>
                <w:color w:val="auto"/>
                <w:kern w:val="0"/>
                <w:sz w:val="24"/>
                <w:highlight w:val="none"/>
                <w:u w:val="none"/>
                <w:lang w:val="en-US" w:eastAsia="zh-CN"/>
              </w:rPr>
              <w:t>。</w:t>
            </w:r>
          </w:p>
        </w:tc>
      </w:tr>
      <w:tr w14:paraId="073CE55A">
        <w:tblPrEx>
          <w:tblLayout w:type="fixed"/>
        </w:tblPrEx>
        <w:trPr>
          <w:trHeight w:val="1021" w:hRule="atLeast"/>
          <w:jc w:val="center"/>
        </w:trPr>
        <w:tc>
          <w:tcPr>
            <w:tcW w:w="1832" w:type="dxa"/>
            <w:tcBorders>
              <w:top w:val="single" w:color="auto" w:sz="6" w:space="0"/>
              <w:left w:val="single" w:color="auto" w:sz="6" w:space="0"/>
              <w:bottom w:val="single" w:color="auto" w:sz="6" w:space="0"/>
              <w:right w:val="single" w:color="auto" w:sz="4" w:space="0"/>
            </w:tcBorders>
            <w:vAlign w:val="center"/>
          </w:tcPr>
          <w:p w14:paraId="483D925E">
            <w:pPr>
              <w:autoSpaceDE w:val="0"/>
              <w:autoSpaceDN w:val="0"/>
              <w:spacing w:line="400" w:lineRule="exact"/>
              <w:jc w:val="center"/>
              <w:rPr>
                <w:rFonts w:hint="eastAsia" w:ascii="宋体" w:hAnsi="宋体" w:cs="宋体"/>
                <w:color w:val="auto"/>
                <w:sz w:val="24"/>
                <w:highlight w:val="none"/>
                <w:lang w:val="en-US" w:eastAsia="zh-CN"/>
              </w:rPr>
            </w:pPr>
          </w:p>
        </w:tc>
        <w:tc>
          <w:tcPr>
            <w:tcW w:w="7384" w:type="dxa"/>
            <w:tcBorders>
              <w:top w:val="single" w:color="auto" w:sz="6" w:space="0"/>
              <w:left w:val="single" w:color="auto" w:sz="4" w:space="0"/>
              <w:bottom w:val="single" w:color="auto" w:sz="6" w:space="0"/>
              <w:right w:val="single" w:color="auto" w:sz="6" w:space="0"/>
            </w:tcBorders>
            <w:vAlign w:val="center"/>
          </w:tcPr>
          <w:p w14:paraId="0BEBDA62">
            <w:pPr>
              <w:spacing w:line="400" w:lineRule="exact"/>
              <w:rPr>
                <w:rFonts w:hint="eastAsia" w:ascii="宋体" w:hAnsi="宋体"/>
                <w:color w:val="auto"/>
                <w:kern w:val="20"/>
                <w:sz w:val="24"/>
                <w:highlight w:val="none"/>
              </w:rPr>
            </w:pPr>
          </w:p>
        </w:tc>
      </w:tr>
    </w:tbl>
    <w:p w14:paraId="73E59C4F">
      <w:pPr>
        <w:spacing w:line="400" w:lineRule="exact"/>
        <w:rPr>
          <w:rFonts w:ascii="宋体" w:hAnsi="宋体" w:cs="宋体"/>
          <w:color w:val="auto"/>
          <w:szCs w:val="21"/>
          <w:highlight w:val="none"/>
          <w:lang w:val="zh-CN"/>
        </w:rPr>
      </w:pPr>
    </w:p>
    <w:p w14:paraId="668A677E">
      <w:pPr>
        <w:spacing w:line="400" w:lineRule="exact"/>
        <w:rPr>
          <w:rFonts w:ascii="宋体" w:hAnsi="宋体" w:cs="黑体"/>
          <w:b/>
          <w:color w:val="auto"/>
          <w:sz w:val="28"/>
          <w:szCs w:val="28"/>
          <w:highlight w:val="none"/>
          <w:lang w:val="zh-CN"/>
        </w:rPr>
      </w:pPr>
    </w:p>
    <w:p w14:paraId="0FEBF16B">
      <w:pPr>
        <w:spacing w:line="400" w:lineRule="exact"/>
        <w:rPr>
          <w:rFonts w:ascii="宋体" w:hAnsi="宋体" w:cs="黑体"/>
          <w:b/>
          <w:color w:val="auto"/>
          <w:sz w:val="28"/>
          <w:szCs w:val="28"/>
          <w:highlight w:val="none"/>
          <w:lang w:val="zh-CN"/>
        </w:rPr>
      </w:pPr>
    </w:p>
    <w:p w14:paraId="0DF5D6CB">
      <w:pPr>
        <w:spacing w:line="400" w:lineRule="exact"/>
        <w:rPr>
          <w:rFonts w:ascii="宋体" w:hAnsi="宋体"/>
          <w:color w:val="auto"/>
          <w:sz w:val="24"/>
          <w:highlight w:val="none"/>
          <w:u w:val="single"/>
        </w:rPr>
      </w:pPr>
      <w:r>
        <w:rPr>
          <w:rFonts w:hint="eastAsia" w:ascii="宋体" w:hAnsi="宋体"/>
          <w:color w:val="auto"/>
          <w:sz w:val="24"/>
          <w:highlight w:val="none"/>
        </w:rPr>
        <w:t>投标人：</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（盖章）      </w:t>
      </w:r>
    </w:p>
    <w:p w14:paraId="16097443">
      <w:pPr>
        <w:spacing w:line="400" w:lineRule="exact"/>
        <w:rPr>
          <w:rFonts w:ascii="宋体" w:hAnsi="宋体"/>
          <w:color w:val="auto"/>
          <w:sz w:val="24"/>
          <w:highlight w:val="none"/>
          <w:u w:val="single"/>
        </w:rPr>
      </w:pPr>
      <w:r>
        <w:rPr>
          <w:rFonts w:hint="eastAsia" w:ascii="宋体" w:hAnsi="宋体"/>
          <w:color w:val="auto"/>
          <w:sz w:val="24"/>
          <w:highlight w:val="none"/>
        </w:rPr>
        <w:t>法定代表人：</w:t>
      </w:r>
      <w:r>
        <w:rPr>
          <w:rFonts w:hint="eastAsia" w:ascii="宋体" w:hAnsi="宋体"/>
          <w:color w:val="auto"/>
          <w:sz w:val="24"/>
          <w:highlight w:val="none"/>
          <w:u w:val="single"/>
        </w:rPr>
        <w:t xml:space="preserve">                         </w:t>
      </w:r>
      <w:r>
        <w:rPr>
          <w:rFonts w:hint="eastAsia" w:ascii="宋体" w:hAnsi="宋体"/>
          <w:color w:val="auto"/>
          <w:sz w:val="24"/>
          <w:highlight w:val="none"/>
        </w:rPr>
        <w:t>（签字或盖章）</w:t>
      </w:r>
    </w:p>
    <w:p w14:paraId="1C17CA32">
      <w:pPr>
        <w:spacing w:line="400" w:lineRule="exact"/>
        <w:rPr>
          <w:rFonts w:hint="default" w:ascii="宋体" w:hAnsi="宋体" w:eastAsia="宋体"/>
          <w:color w:val="auto"/>
          <w:sz w:val="24"/>
          <w:highlight w:val="none"/>
          <w:lang w:val="en-US" w:eastAsia="zh-CN"/>
        </w:rPr>
      </w:pPr>
      <w:r>
        <w:rPr>
          <w:rFonts w:hint="eastAsia" w:ascii="宋体" w:hAnsi="宋体"/>
          <w:color w:val="auto"/>
          <w:sz w:val="24"/>
          <w:highlight w:val="none"/>
        </w:rPr>
        <w:t>日期：</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14:paraId="03A3C7BE">
      <w:pPr>
        <w:spacing w:line="400" w:lineRule="exact"/>
        <w:rPr>
          <w:rFonts w:ascii="宋体" w:hAnsi="宋体"/>
          <w:color w:val="auto"/>
          <w:sz w:val="24"/>
          <w:highlight w:val="none"/>
        </w:rPr>
      </w:pPr>
    </w:p>
    <w:p w14:paraId="55450CF5">
      <w:pPr>
        <w:spacing w:line="400" w:lineRule="exact"/>
        <w:rPr>
          <w:rFonts w:ascii="宋体" w:hAnsi="宋体"/>
          <w:color w:val="auto"/>
          <w:szCs w:val="21"/>
          <w:highlight w:val="none"/>
        </w:rPr>
      </w:pPr>
    </w:p>
    <w:p w14:paraId="3C3E72FA">
      <w:pPr>
        <w:pStyle w:val="5"/>
        <w:rPr>
          <w:rFonts w:ascii="宋体" w:hAnsi="宋体"/>
          <w:color w:val="auto"/>
          <w:highlight w:val="none"/>
        </w:rPr>
      </w:pPr>
    </w:p>
    <w:p w14:paraId="57B3EC24">
      <w:pPr>
        <w:pStyle w:val="5"/>
        <w:rPr>
          <w:rFonts w:ascii="宋体" w:hAnsi="宋体"/>
          <w:color w:val="auto"/>
          <w:highlight w:val="none"/>
        </w:rPr>
      </w:pPr>
    </w:p>
    <w:p w14:paraId="63865364">
      <w:pPr>
        <w:pStyle w:val="5"/>
        <w:rPr>
          <w:rFonts w:ascii="宋体" w:hAnsi="宋体"/>
          <w:color w:val="auto"/>
          <w:highlight w:val="none"/>
        </w:rPr>
      </w:pPr>
    </w:p>
    <w:p w14:paraId="6C366B9C">
      <w:pPr>
        <w:pStyle w:val="5"/>
        <w:rPr>
          <w:rFonts w:ascii="宋体" w:hAnsi="宋体"/>
          <w:color w:val="auto"/>
          <w:highlight w:val="none"/>
        </w:rPr>
      </w:pPr>
    </w:p>
    <w:p w14:paraId="57F41B6A">
      <w:pPr>
        <w:pStyle w:val="5"/>
        <w:rPr>
          <w:rFonts w:ascii="宋体" w:hAnsi="宋体"/>
          <w:color w:val="auto"/>
          <w:highlight w:val="none"/>
        </w:rPr>
      </w:pPr>
    </w:p>
    <w:p w14:paraId="3376D945">
      <w:pPr>
        <w:spacing w:line="400" w:lineRule="exact"/>
        <w:rPr>
          <w:rFonts w:ascii="宋体" w:hAnsi="宋体"/>
          <w:b/>
          <w:bCs/>
          <w:color w:val="auto"/>
          <w:szCs w:val="21"/>
          <w:highlight w:val="none"/>
        </w:rPr>
      </w:pPr>
    </w:p>
    <w:p w14:paraId="3580FBEB">
      <w:pPr>
        <w:rPr>
          <w:rFonts w:ascii="宋体" w:hAnsi="宋体"/>
          <w:color w:val="auto"/>
          <w:kern w:val="20"/>
          <w:sz w:val="24"/>
          <w:highlight w:val="none"/>
        </w:rPr>
      </w:pPr>
      <w:r>
        <w:rPr>
          <w:rFonts w:hint="eastAsia" w:ascii="宋体" w:hAnsi="宋体"/>
          <w:color w:val="auto"/>
          <w:kern w:val="20"/>
          <w:sz w:val="24"/>
          <w:highlight w:val="none"/>
        </w:rPr>
        <w:br w:type="page"/>
      </w:r>
    </w:p>
    <w:p w14:paraId="566E0F59">
      <w:pPr>
        <w:spacing w:line="400" w:lineRule="exact"/>
        <w:rPr>
          <w:rFonts w:ascii="宋体" w:hAnsi="宋体"/>
          <w:color w:val="auto"/>
          <w:kern w:val="20"/>
          <w:sz w:val="24"/>
          <w:highlight w:val="none"/>
        </w:rPr>
      </w:pPr>
      <w:r>
        <w:rPr>
          <w:rFonts w:hint="eastAsia" w:ascii="宋体" w:hAnsi="宋体"/>
          <w:color w:val="auto"/>
          <w:kern w:val="20"/>
          <w:sz w:val="24"/>
          <w:highlight w:val="none"/>
        </w:rPr>
        <w:t>附表六</w:t>
      </w:r>
    </w:p>
    <w:p w14:paraId="53B20E77">
      <w:pPr>
        <w:spacing w:line="400" w:lineRule="exact"/>
        <w:rPr>
          <w:rFonts w:ascii="宋体" w:hAnsi="宋体"/>
          <w:color w:val="auto"/>
          <w:kern w:val="20"/>
          <w:sz w:val="24"/>
          <w:highlight w:val="none"/>
        </w:rPr>
      </w:pPr>
    </w:p>
    <w:p w14:paraId="2A545F40">
      <w:pPr>
        <w:spacing w:line="400" w:lineRule="exact"/>
        <w:jc w:val="center"/>
        <w:rPr>
          <w:rFonts w:ascii="宋体" w:hAnsi="宋体"/>
          <w:b/>
          <w:bCs/>
          <w:color w:val="auto"/>
          <w:sz w:val="32"/>
          <w:szCs w:val="32"/>
          <w:highlight w:val="none"/>
        </w:rPr>
      </w:pPr>
      <w:r>
        <w:rPr>
          <w:rFonts w:hint="eastAsia" w:ascii="宋体" w:hAnsi="宋体"/>
          <w:b/>
          <w:bCs/>
          <w:color w:val="auto"/>
          <w:sz w:val="32"/>
          <w:szCs w:val="32"/>
          <w:highlight w:val="none"/>
        </w:rPr>
        <w:t>项目分项投资估算表</w:t>
      </w:r>
    </w:p>
    <w:tbl>
      <w:tblPr>
        <w:tblStyle w:val="23"/>
        <w:tblpPr w:leftFromText="180" w:rightFromText="180" w:vertAnchor="text" w:horzAnchor="page" w:tblpX="1494" w:tblpY="391"/>
        <w:tblOverlap w:val="never"/>
        <w:tblW w:w="9216" w:type="dxa"/>
        <w:tblInd w:w="0" w:type="dxa"/>
        <w:tblLayout w:type="fixed"/>
        <w:tblCellMar>
          <w:top w:w="0" w:type="dxa"/>
          <w:left w:w="10" w:type="dxa"/>
          <w:bottom w:w="0" w:type="dxa"/>
          <w:right w:w="10" w:type="dxa"/>
        </w:tblCellMar>
      </w:tblPr>
      <w:tblGrid>
        <w:gridCol w:w="9216"/>
      </w:tblGrid>
      <w:tr w14:paraId="0F02A1D0">
        <w:tblPrEx>
          <w:tblLayout w:type="fixed"/>
        </w:tblPrEx>
        <w:trPr>
          <w:trHeight w:val="8335" w:hRule="atLeast"/>
        </w:trPr>
        <w:tc>
          <w:tcPr>
            <w:tcW w:w="9216" w:type="dxa"/>
            <w:tcBorders>
              <w:top w:val="single" w:color="auto" w:sz="6" w:space="0"/>
              <w:left w:val="single" w:color="auto" w:sz="6" w:space="0"/>
              <w:bottom w:val="single" w:color="auto" w:sz="6" w:space="0"/>
              <w:right w:val="single" w:color="auto" w:sz="6" w:space="0"/>
            </w:tcBorders>
            <w:vAlign w:val="center"/>
          </w:tcPr>
          <w:p w14:paraId="32ECCC0E">
            <w:pPr>
              <w:spacing w:line="400" w:lineRule="exact"/>
              <w:jc w:val="center"/>
              <w:rPr>
                <w:rFonts w:ascii="宋体" w:hAnsi="宋体"/>
                <w:color w:val="auto"/>
                <w:sz w:val="24"/>
                <w:highlight w:val="none"/>
              </w:rPr>
            </w:pPr>
            <w:r>
              <w:rPr>
                <w:rFonts w:hint="eastAsia" w:ascii="宋体" w:hAnsi="宋体"/>
                <w:b/>
                <w:bCs/>
                <w:color w:val="auto"/>
                <w:sz w:val="24"/>
                <w:highlight w:val="none"/>
              </w:rPr>
              <w:t>（此项格式由投标人自行设计）</w:t>
            </w:r>
          </w:p>
        </w:tc>
      </w:tr>
    </w:tbl>
    <w:p w14:paraId="6A66A7AA">
      <w:pPr>
        <w:spacing w:line="400" w:lineRule="exact"/>
        <w:jc w:val="center"/>
        <w:rPr>
          <w:rFonts w:ascii="宋体" w:hAnsi="宋体"/>
          <w:b/>
          <w:bCs/>
          <w:color w:val="auto"/>
          <w:sz w:val="32"/>
          <w:szCs w:val="32"/>
          <w:highlight w:val="none"/>
        </w:rPr>
      </w:pPr>
    </w:p>
    <w:p w14:paraId="50595977">
      <w:pPr>
        <w:spacing w:line="400" w:lineRule="exact"/>
        <w:jc w:val="center"/>
        <w:rPr>
          <w:rFonts w:ascii="宋体" w:hAnsi="宋体"/>
          <w:b/>
          <w:bCs/>
          <w:color w:val="auto"/>
          <w:sz w:val="32"/>
          <w:szCs w:val="32"/>
          <w:highlight w:val="none"/>
        </w:rPr>
      </w:pPr>
    </w:p>
    <w:p w14:paraId="3D8687E6">
      <w:pPr>
        <w:spacing w:line="400" w:lineRule="exact"/>
        <w:jc w:val="center"/>
        <w:rPr>
          <w:rFonts w:ascii="宋体" w:hAnsi="宋体"/>
          <w:b/>
          <w:bCs/>
          <w:color w:val="auto"/>
          <w:sz w:val="32"/>
          <w:szCs w:val="32"/>
          <w:highlight w:val="none"/>
        </w:rPr>
      </w:pPr>
    </w:p>
    <w:p w14:paraId="324E85F7">
      <w:pPr>
        <w:spacing w:line="400" w:lineRule="exact"/>
        <w:ind w:firstLine="420" w:firstLineChars="200"/>
        <w:rPr>
          <w:rFonts w:ascii="宋体" w:hAnsi="宋体"/>
          <w:color w:val="auto"/>
          <w:sz w:val="24"/>
          <w:highlight w:val="none"/>
        </w:rPr>
      </w:pPr>
      <w:r>
        <w:rPr>
          <w:rFonts w:hint="eastAsia" w:ascii="宋体" w:hAnsi="宋体"/>
          <w:color w:val="auto"/>
          <w:szCs w:val="21"/>
          <w:highlight w:val="none"/>
        </w:rPr>
        <w:t xml:space="preserve">                               </w:t>
      </w:r>
      <w:r>
        <w:rPr>
          <w:rFonts w:hint="eastAsia" w:ascii="宋体" w:hAnsi="宋体"/>
          <w:color w:val="auto"/>
          <w:sz w:val="24"/>
          <w:highlight w:val="none"/>
        </w:rPr>
        <w:t xml:space="preserve"> 投标人：</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(盖章)</w:t>
      </w:r>
      <w:r>
        <w:rPr>
          <w:rFonts w:ascii="宋体" w:hAnsi="宋体"/>
          <w:color w:val="auto"/>
          <w:sz w:val="24"/>
          <w:highlight w:val="none"/>
        </w:rPr>
        <w:t xml:space="preserve">   </w:t>
      </w:r>
      <w:r>
        <w:rPr>
          <w:rFonts w:hint="eastAsia" w:ascii="宋体" w:hAnsi="宋体"/>
          <w:color w:val="auto"/>
          <w:sz w:val="24"/>
          <w:highlight w:val="none"/>
        </w:rPr>
        <w:t xml:space="preserve"> </w:t>
      </w:r>
    </w:p>
    <w:p w14:paraId="67928652">
      <w:pPr>
        <w:spacing w:line="400" w:lineRule="exact"/>
        <w:rPr>
          <w:rFonts w:ascii="宋体" w:hAnsi="宋体"/>
          <w:color w:val="auto"/>
          <w:sz w:val="24"/>
          <w:highlight w:val="none"/>
        </w:rPr>
      </w:pPr>
      <w:r>
        <w:rPr>
          <w:rFonts w:hint="eastAsia" w:ascii="宋体" w:hAnsi="宋体"/>
          <w:color w:val="auto"/>
          <w:sz w:val="24"/>
          <w:highlight w:val="none"/>
        </w:rPr>
        <w:t xml:space="preserve">                               法定代表人：</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(签字或盖章)     </w:t>
      </w:r>
      <w:r>
        <w:rPr>
          <w:rFonts w:ascii="宋体" w:hAnsi="宋体"/>
          <w:color w:val="auto"/>
          <w:sz w:val="24"/>
          <w:highlight w:val="none"/>
        </w:rPr>
        <w:t xml:space="preserve">           </w:t>
      </w:r>
    </w:p>
    <w:p w14:paraId="49555806">
      <w:pPr>
        <w:spacing w:line="400" w:lineRule="exact"/>
        <w:rPr>
          <w:rFonts w:ascii="宋体" w:hAnsi="宋体"/>
          <w:color w:val="auto"/>
          <w:sz w:val="24"/>
          <w:highlight w:val="none"/>
        </w:rPr>
      </w:pPr>
      <w:r>
        <w:rPr>
          <w:rFonts w:hint="eastAsia" w:ascii="宋体" w:hAnsi="宋体"/>
          <w:color w:val="auto"/>
          <w:sz w:val="24"/>
          <w:highlight w:val="none"/>
        </w:rPr>
        <w:t xml:space="preserve">                                 日期：</w:t>
      </w:r>
      <w:r>
        <w:rPr>
          <w:rFonts w:ascii="宋体" w:hAnsi="宋体"/>
          <w:color w:val="auto"/>
          <w:sz w:val="24"/>
          <w:highlight w:val="none"/>
          <w:u w:val="single"/>
        </w:rPr>
        <w:t xml:space="preserve">         </w:t>
      </w:r>
      <w:r>
        <w:rPr>
          <w:rFonts w:ascii="宋体" w:hAnsi="宋体"/>
          <w:color w:val="auto"/>
          <w:sz w:val="24"/>
          <w:highlight w:val="none"/>
        </w:rPr>
        <w:t xml:space="preserve"> </w:t>
      </w:r>
      <w:r>
        <w:rPr>
          <w:rFonts w:hint="eastAsia" w:ascii="宋体" w:hAnsi="宋体"/>
          <w:color w:val="auto"/>
          <w:sz w:val="24"/>
          <w:highlight w:val="none"/>
        </w:rPr>
        <w:t>年</w:t>
      </w:r>
      <w:r>
        <w:rPr>
          <w:rFonts w:ascii="宋体" w:hAnsi="宋体"/>
          <w:color w:val="auto"/>
          <w:sz w:val="24"/>
          <w:highlight w:val="none"/>
          <w:u w:val="single"/>
        </w:rPr>
        <w:t xml:space="preserve">     </w:t>
      </w:r>
      <w:r>
        <w:rPr>
          <w:rFonts w:ascii="宋体" w:hAnsi="宋体"/>
          <w:color w:val="auto"/>
          <w:sz w:val="24"/>
          <w:highlight w:val="none"/>
        </w:rPr>
        <w:t xml:space="preserve"> </w:t>
      </w:r>
      <w:r>
        <w:rPr>
          <w:rFonts w:hint="eastAsia" w:ascii="宋体" w:hAnsi="宋体"/>
          <w:color w:val="auto"/>
          <w:sz w:val="24"/>
          <w:highlight w:val="none"/>
        </w:rPr>
        <w:t>月</w:t>
      </w:r>
      <w:r>
        <w:rPr>
          <w:rFonts w:ascii="宋体" w:hAnsi="宋体"/>
          <w:color w:val="auto"/>
          <w:sz w:val="24"/>
          <w:highlight w:val="none"/>
          <w:u w:val="single"/>
        </w:rPr>
        <w:t xml:space="preserve">     </w:t>
      </w:r>
      <w:r>
        <w:rPr>
          <w:rFonts w:hint="eastAsia" w:ascii="宋体" w:hAnsi="宋体"/>
          <w:color w:val="auto"/>
          <w:sz w:val="24"/>
          <w:highlight w:val="none"/>
        </w:rPr>
        <w:t>日</w:t>
      </w:r>
    </w:p>
    <w:p w14:paraId="412F099D">
      <w:pPr>
        <w:spacing w:line="400" w:lineRule="exact"/>
        <w:rPr>
          <w:rFonts w:ascii="宋体" w:hAnsi="宋体"/>
          <w:b/>
          <w:bCs/>
          <w:color w:val="auto"/>
          <w:sz w:val="32"/>
          <w:szCs w:val="32"/>
          <w:highlight w:val="none"/>
        </w:rPr>
      </w:pPr>
    </w:p>
    <w:p w14:paraId="22903E3F">
      <w:pPr>
        <w:spacing w:line="400" w:lineRule="exact"/>
        <w:rPr>
          <w:rFonts w:ascii="宋体" w:hAnsi="宋体"/>
          <w:b/>
          <w:bCs/>
          <w:color w:val="auto"/>
          <w:sz w:val="32"/>
          <w:szCs w:val="32"/>
          <w:highlight w:val="none"/>
        </w:rPr>
      </w:pPr>
    </w:p>
    <w:p w14:paraId="009F705B">
      <w:pPr>
        <w:spacing w:line="400" w:lineRule="exact"/>
        <w:rPr>
          <w:rFonts w:ascii="宋体" w:hAnsi="宋体"/>
          <w:b/>
          <w:bCs/>
          <w:color w:val="auto"/>
          <w:szCs w:val="21"/>
          <w:highlight w:val="none"/>
        </w:rPr>
      </w:pPr>
      <w:r>
        <w:rPr>
          <w:rFonts w:hint="eastAsia" w:ascii="宋体" w:hAnsi="宋体"/>
          <w:b/>
          <w:bCs/>
          <w:color w:val="auto"/>
          <w:szCs w:val="21"/>
          <w:highlight w:val="none"/>
        </w:rPr>
        <w:t xml:space="preserve"> </w:t>
      </w:r>
    </w:p>
    <w:p w14:paraId="3221B551">
      <w:pPr>
        <w:spacing w:line="400" w:lineRule="exact"/>
        <w:rPr>
          <w:rFonts w:ascii="宋体" w:hAnsi="宋体"/>
          <w:color w:val="auto"/>
          <w:kern w:val="20"/>
          <w:sz w:val="24"/>
          <w:highlight w:val="none"/>
        </w:rPr>
      </w:pPr>
      <w:r>
        <w:rPr>
          <w:rFonts w:hint="eastAsia" w:ascii="宋体" w:hAnsi="宋体"/>
          <w:color w:val="auto"/>
          <w:kern w:val="20"/>
          <w:sz w:val="24"/>
          <w:highlight w:val="none"/>
        </w:rPr>
        <w:t>附表七</w:t>
      </w:r>
    </w:p>
    <w:p w14:paraId="1EE8E596">
      <w:pPr>
        <w:spacing w:line="400" w:lineRule="exact"/>
        <w:rPr>
          <w:rFonts w:ascii="宋体" w:hAnsi="宋体"/>
          <w:color w:val="auto"/>
          <w:kern w:val="20"/>
          <w:sz w:val="24"/>
          <w:highlight w:val="none"/>
        </w:rPr>
      </w:pPr>
    </w:p>
    <w:p w14:paraId="15C757C5">
      <w:pPr>
        <w:spacing w:line="400" w:lineRule="exact"/>
        <w:jc w:val="center"/>
        <w:rPr>
          <w:rFonts w:ascii="宋体" w:hAnsi="宋体"/>
          <w:b/>
          <w:bCs/>
          <w:color w:val="auto"/>
          <w:sz w:val="32"/>
          <w:szCs w:val="32"/>
          <w:highlight w:val="none"/>
        </w:rPr>
      </w:pPr>
      <w:r>
        <w:rPr>
          <w:rFonts w:hint="eastAsia" w:ascii="宋体" w:hAnsi="宋体"/>
          <w:b/>
          <w:bCs/>
          <w:color w:val="auto"/>
          <w:sz w:val="32"/>
          <w:szCs w:val="32"/>
          <w:highlight w:val="none"/>
        </w:rPr>
        <w:t>服务承诺及服务计划书</w:t>
      </w:r>
    </w:p>
    <w:p w14:paraId="0905E893">
      <w:pPr>
        <w:spacing w:line="400" w:lineRule="exact"/>
        <w:jc w:val="center"/>
        <w:rPr>
          <w:rFonts w:ascii="宋体" w:hAnsi="宋体"/>
          <w:b/>
          <w:bCs/>
          <w:color w:val="auto"/>
          <w:sz w:val="32"/>
          <w:szCs w:val="32"/>
          <w:highlight w:val="none"/>
        </w:rPr>
      </w:pPr>
    </w:p>
    <w:tbl>
      <w:tblPr>
        <w:tblStyle w:val="23"/>
        <w:tblW w:w="9216" w:type="dxa"/>
        <w:jc w:val="center"/>
        <w:tblInd w:w="0" w:type="dxa"/>
        <w:tblLayout w:type="fixed"/>
        <w:tblCellMar>
          <w:top w:w="0" w:type="dxa"/>
          <w:left w:w="10" w:type="dxa"/>
          <w:bottom w:w="0" w:type="dxa"/>
          <w:right w:w="10" w:type="dxa"/>
        </w:tblCellMar>
      </w:tblPr>
      <w:tblGrid>
        <w:gridCol w:w="9216"/>
      </w:tblGrid>
      <w:tr w14:paraId="3326BCC2">
        <w:tblPrEx>
          <w:tblLayout w:type="fixed"/>
        </w:tblPrEx>
        <w:trPr>
          <w:trHeight w:val="8335" w:hRule="atLeast"/>
          <w:jc w:val="center"/>
        </w:trPr>
        <w:tc>
          <w:tcPr>
            <w:tcW w:w="9216" w:type="dxa"/>
            <w:tcBorders>
              <w:top w:val="single" w:color="auto" w:sz="6" w:space="0"/>
              <w:left w:val="single" w:color="auto" w:sz="6" w:space="0"/>
              <w:bottom w:val="single" w:color="auto" w:sz="6" w:space="0"/>
              <w:right w:val="single" w:color="auto" w:sz="6" w:space="0"/>
            </w:tcBorders>
            <w:vAlign w:val="center"/>
          </w:tcPr>
          <w:p w14:paraId="6F73E512">
            <w:pPr>
              <w:spacing w:line="400" w:lineRule="exact"/>
              <w:jc w:val="center"/>
              <w:rPr>
                <w:rFonts w:ascii="宋体" w:hAnsi="宋体"/>
                <w:color w:val="auto"/>
                <w:sz w:val="24"/>
                <w:highlight w:val="none"/>
              </w:rPr>
            </w:pPr>
            <w:r>
              <w:rPr>
                <w:rFonts w:hint="eastAsia" w:ascii="宋体" w:hAnsi="宋体"/>
                <w:b/>
                <w:bCs/>
                <w:color w:val="auto"/>
                <w:sz w:val="24"/>
                <w:highlight w:val="none"/>
              </w:rPr>
              <w:t>（此项格式由投标人自行设计）</w:t>
            </w:r>
          </w:p>
        </w:tc>
      </w:tr>
    </w:tbl>
    <w:p w14:paraId="2DD43F73">
      <w:pPr>
        <w:spacing w:line="400" w:lineRule="exact"/>
        <w:jc w:val="center"/>
        <w:rPr>
          <w:rFonts w:ascii="宋体" w:hAnsi="宋体"/>
          <w:b/>
          <w:bCs/>
          <w:color w:val="auto"/>
          <w:sz w:val="32"/>
          <w:szCs w:val="32"/>
          <w:highlight w:val="none"/>
        </w:rPr>
      </w:pPr>
    </w:p>
    <w:p w14:paraId="24241ECB">
      <w:pPr>
        <w:spacing w:line="400" w:lineRule="exact"/>
        <w:jc w:val="center"/>
        <w:rPr>
          <w:rFonts w:ascii="宋体" w:hAnsi="宋体"/>
          <w:b/>
          <w:bCs/>
          <w:color w:val="auto"/>
          <w:sz w:val="32"/>
          <w:szCs w:val="32"/>
          <w:highlight w:val="none"/>
        </w:rPr>
      </w:pPr>
    </w:p>
    <w:p w14:paraId="2D0787F5">
      <w:pPr>
        <w:spacing w:line="400" w:lineRule="exact"/>
        <w:ind w:firstLine="420" w:firstLineChars="200"/>
        <w:rPr>
          <w:rFonts w:ascii="宋体" w:hAnsi="宋体"/>
          <w:color w:val="auto"/>
          <w:sz w:val="24"/>
          <w:highlight w:val="none"/>
        </w:rPr>
      </w:pPr>
      <w:r>
        <w:rPr>
          <w:rFonts w:hint="eastAsia" w:ascii="宋体" w:hAnsi="宋体"/>
          <w:color w:val="auto"/>
          <w:szCs w:val="21"/>
          <w:highlight w:val="none"/>
        </w:rPr>
        <w:t xml:space="preserve">                                </w:t>
      </w:r>
      <w:r>
        <w:rPr>
          <w:rFonts w:hint="eastAsia" w:ascii="宋体" w:hAnsi="宋体"/>
          <w:color w:val="auto"/>
          <w:sz w:val="24"/>
          <w:highlight w:val="none"/>
        </w:rPr>
        <w:t>投标人：</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(盖章)</w:t>
      </w:r>
      <w:r>
        <w:rPr>
          <w:rFonts w:ascii="宋体" w:hAnsi="宋体"/>
          <w:color w:val="auto"/>
          <w:sz w:val="24"/>
          <w:highlight w:val="none"/>
        </w:rPr>
        <w:t xml:space="preserve">   </w:t>
      </w:r>
      <w:r>
        <w:rPr>
          <w:rFonts w:hint="eastAsia" w:ascii="宋体" w:hAnsi="宋体"/>
          <w:color w:val="auto"/>
          <w:sz w:val="24"/>
          <w:highlight w:val="none"/>
        </w:rPr>
        <w:t xml:space="preserve"> </w:t>
      </w:r>
    </w:p>
    <w:p w14:paraId="0B04F31D">
      <w:pPr>
        <w:spacing w:line="400" w:lineRule="exact"/>
        <w:rPr>
          <w:rFonts w:ascii="宋体" w:hAnsi="宋体"/>
          <w:color w:val="auto"/>
          <w:sz w:val="24"/>
          <w:highlight w:val="none"/>
        </w:rPr>
      </w:pPr>
      <w:r>
        <w:rPr>
          <w:rFonts w:hint="eastAsia" w:ascii="宋体" w:hAnsi="宋体"/>
          <w:color w:val="auto"/>
          <w:sz w:val="24"/>
          <w:highlight w:val="none"/>
        </w:rPr>
        <w:t xml:space="preserve">                               法定代表人：</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(签字或盖章)     </w:t>
      </w:r>
      <w:r>
        <w:rPr>
          <w:rFonts w:ascii="宋体" w:hAnsi="宋体"/>
          <w:color w:val="auto"/>
          <w:sz w:val="24"/>
          <w:highlight w:val="none"/>
        </w:rPr>
        <w:t xml:space="preserve">           </w:t>
      </w:r>
    </w:p>
    <w:p w14:paraId="74EED482">
      <w:pPr>
        <w:spacing w:line="400" w:lineRule="exact"/>
        <w:rPr>
          <w:rFonts w:ascii="宋体" w:hAnsi="宋体"/>
          <w:color w:val="auto"/>
          <w:sz w:val="24"/>
          <w:highlight w:val="none"/>
        </w:rPr>
      </w:pPr>
      <w:r>
        <w:rPr>
          <w:rFonts w:hint="eastAsia" w:ascii="宋体" w:hAnsi="宋体"/>
          <w:color w:val="auto"/>
          <w:sz w:val="24"/>
          <w:highlight w:val="none"/>
        </w:rPr>
        <w:t xml:space="preserve">                                 日期：</w:t>
      </w:r>
      <w:r>
        <w:rPr>
          <w:rFonts w:ascii="宋体" w:hAnsi="宋体"/>
          <w:color w:val="auto"/>
          <w:sz w:val="24"/>
          <w:highlight w:val="none"/>
          <w:u w:val="single"/>
        </w:rPr>
        <w:t xml:space="preserve">         </w:t>
      </w:r>
      <w:r>
        <w:rPr>
          <w:rFonts w:ascii="宋体" w:hAnsi="宋体"/>
          <w:color w:val="auto"/>
          <w:sz w:val="24"/>
          <w:highlight w:val="none"/>
        </w:rPr>
        <w:t xml:space="preserve"> </w:t>
      </w:r>
      <w:r>
        <w:rPr>
          <w:rFonts w:hint="eastAsia" w:ascii="宋体" w:hAnsi="宋体"/>
          <w:color w:val="auto"/>
          <w:sz w:val="24"/>
          <w:highlight w:val="none"/>
        </w:rPr>
        <w:t>年</w:t>
      </w:r>
      <w:r>
        <w:rPr>
          <w:rFonts w:ascii="宋体" w:hAnsi="宋体"/>
          <w:color w:val="auto"/>
          <w:sz w:val="24"/>
          <w:highlight w:val="none"/>
          <w:u w:val="single"/>
        </w:rPr>
        <w:t xml:space="preserve">     </w:t>
      </w:r>
      <w:r>
        <w:rPr>
          <w:rFonts w:ascii="宋体" w:hAnsi="宋体"/>
          <w:color w:val="auto"/>
          <w:sz w:val="24"/>
          <w:highlight w:val="none"/>
        </w:rPr>
        <w:t xml:space="preserve"> </w:t>
      </w:r>
      <w:r>
        <w:rPr>
          <w:rFonts w:hint="eastAsia" w:ascii="宋体" w:hAnsi="宋体"/>
          <w:color w:val="auto"/>
          <w:sz w:val="24"/>
          <w:highlight w:val="none"/>
        </w:rPr>
        <w:t>月</w:t>
      </w:r>
      <w:r>
        <w:rPr>
          <w:rFonts w:ascii="宋体" w:hAnsi="宋体"/>
          <w:color w:val="auto"/>
          <w:sz w:val="24"/>
          <w:highlight w:val="none"/>
          <w:u w:val="single"/>
        </w:rPr>
        <w:t xml:space="preserve">     </w:t>
      </w:r>
      <w:r>
        <w:rPr>
          <w:rFonts w:hint="eastAsia" w:ascii="宋体" w:hAnsi="宋体"/>
          <w:color w:val="auto"/>
          <w:sz w:val="24"/>
          <w:highlight w:val="none"/>
        </w:rPr>
        <w:t>日</w:t>
      </w:r>
    </w:p>
    <w:p w14:paraId="3DAA767C">
      <w:pPr>
        <w:spacing w:line="400" w:lineRule="exact"/>
        <w:rPr>
          <w:rFonts w:ascii="宋体" w:hAnsi="宋体"/>
          <w:color w:val="auto"/>
          <w:szCs w:val="21"/>
          <w:highlight w:val="none"/>
        </w:rPr>
      </w:pPr>
    </w:p>
    <w:p w14:paraId="6A9F2371">
      <w:pPr>
        <w:spacing w:line="400" w:lineRule="exact"/>
        <w:rPr>
          <w:rFonts w:ascii="宋体" w:hAnsi="宋体"/>
          <w:b/>
          <w:bCs/>
          <w:color w:val="auto"/>
          <w:sz w:val="32"/>
          <w:szCs w:val="32"/>
          <w:highlight w:val="none"/>
        </w:rPr>
      </w:pPr>
    </w:p>
    <w:p w14:paraId="02E4FBCA">
      <w:pPr>
        <w:spacing w:line="400" w:lineRule="exact"/>
        <w:rPr>
          <w:rFonts w:ascii="宋体" w:hAnsi="宋体"/>
          <w:b/>
          <w:bCs/>
          <w:color w:val="auto"/>
          <w:sz w:val="32"/>
          <w:szCs w:val="32"/>
          <w:highlight w:val="none"/>
        </w:rPr>
      </w:pPr>
      <w:r>
        <w:rPr>
          <w:rFonts w:hint="eastAsia" w:ascii="宋体" w:hAnsi="宋体"/>
          <w:b/>
          <w:bCs/>
          <w:color w:val="auto"/>
          <w:szCs w:val="21"/>
          <w:highlight w:val="none"/>
        </w:rPr>
        <w:t xml:space="preserve"> </w:t>
      </w:r>
    </w:p>
    <w:sectPr>
      <w:headerReference r:id="rId4" w:type="first"/>
      <w:headerReference r:id="rId3" w:type="default"/>
      <w:footerReference r:id="rId5" w:type="default"/>
      <w:footerReference r:id="rId6" w:type="even"/>
      <w:pgSz w:w="11906" w:h="16838"/>
      <w:pgMar w:top="1588" w:right="1385" w:bottom="1418" w:left="1701" w:header="851" w:footer="851" w:gutter="0"/>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00000000" w:usb1="00000000"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000"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6B8C3D">
    <w:pPr>
      <w:pStyle w:val="12"/>
      <w:rPr>
        <w:rStyle w:val="21"/>
      </w:rPr>
    </w:pPr>
  </w:p>
  <w:p w14:paraId="06FB3E4B">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14:paraId="20B95EAF">
                          <w:pPr>
                            <w:pStyle w:val="12"/>
                          </w:pPr>
                          <w:r>
                            <w:fldChar w:fldCharType="begin"/>
                          </w:r>
                          <w:r>
                            <w:rPr>
                              <w:rStyle w:val="21"/>
                            </w:rPr>
                            <w:instrText xml:space="preserve"> PAGE </w:instrText>
                          </w:r>
                          <w:r>
                            <w:fldChar w:fldCharType="separate"/>
                          </w:r>
                          <w:r>
                            <w:rPr>
                              <w:rStyle w:val="21"/>
                            </w:rPr>
                            <w:t>5</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BD5X5J0AAAAAMBAAAPAAAA&#10;AAAAAAEAIAAAACIAAABkcnMvZG93bnJldi54bWxQSwECFAAUAAAACACHTuJAL8a7DqsBAAA9AwAA&#10;DgAAAAAAAAABACAAAAAfAQAAZHJzL2Uyb0RvYy54bWxQSwUGAAAAAAYABgBZAQAAPAUAAAAA&#10;">
              <v:fill on="f" focussize="0,0"/>
              <v:stroke on="f"/>
              <v:imagedata o:title=""/>
              <o:lock v:ext="edit" aspectratio="f"/>
              <v:textbox inset="0mm,0mm,0mm,0mm" style="mso-fit-shape-to-text:t;">
                <w:txbxContent>
                  <w:p w14:paraId="20B95EAF">
                    <w:pPr>
                      <w:pStyle w:val="12"/>
                    </w:pPr>
                    <w:r>
                      <w:fldChar w:fldCharType="begin"/>
                    </w:r>
                    <w:r>
                      <w:rPr>
                        <w:rStyle w:val="21"/>
                      </w:rPr>
                      <w:instrText xml:space="preserve"> PAGE </w:instrText>
                    </w:r>
                    <w:r>
                      <w:fldChar w:fldCharType="separate"/>
                    </w:r>
                    <w:r>
                      <w:rPr>
                        <w:rStyle w:val="21"/>
                      </w:rPr>
                      <w:t>5</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2971FE">
    <w:pPr>
      <w:pStyle w:val="12"/>
      <w:framePr w:wrap="around" w:vAnchor="text" w:hAnchor="margin" w:xAlign="center" w:y="1"/>
      <w:rPr>
        <w:rStyle w:val="21"/>
      </w:rPr>
    </w:pPr>
    <w:r>
      <w:fldChar w:fldCharType="begin"/>
    </w:r>
    <w:r>
      <w:rPr>
        <w:rStyle w:val="21"/>
      </w:rPr>
      <w:instrText xml:space="preserve">PAGE  </w:instrText>
    </w:r>
    <w:r>
      <w:fldChar w:fldCharType="separate"/>
    </w:r>
    <w:r>
      <w:rPr>
        <w:rStyle w:val="21"/>
      </w:rPr>
      <w:t>1</w:t>
    </w:r>
    <w:r>
      <w:fldChar w:fldCharType="end"/>
    </w:r>
  </w:p>
  <w:p w14:paraId="0AC316A7">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449C20">
    <w:pPr>
      <w:pStyle w:val="14"/>
      <w:pBdr>
        <w:bottom w:val="none" w:color="auto" w:sz="0" w:space="1"/>
      </w:pBd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59AA02">
    <w:pPr>
      <w:pStyle w:val="14"/>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B18F0B3"/>
    <w:multiLevelType w:val="singleLevel"/>
    <w:tmpl w:val="EB18F0B3"/>
    <w:lvl w:ilvl="0" w:tentative="0">
      <w:start w:val="1"/>
      <w:numFmt w:val="decimal"/>
      <w:lvlText w:val="%1."/>
      <w:lvlJc w:val="left"/>
      <w:pPr>
        <w:tabs>
          <w:tab w:val="left" w:pos="397"/>
        </w:tabs>
        <w:ind w:left="454" w:hanging="454"/>
      </w:pPr>
      <w:rPr>
        <w:rFonts w:hint="default"/>
      </w:rPr>
    </w:lvl>
  </w:abstractNum>
  <w:abstractNum w:abstractNumId="1">
    <w:nsid w:val="ED97B3DF"/>
    <w:multiLevelType w:val="singleLevel"/>
    <w:tmpl w:val="ED97B3DF"/>
    <w:lvl w:ilvl="0" w:tentative="0">
      <w:start w:val="1"/>
      <w:numFmt w:val="decimal"/>
      <w:lvlText w:val="%1."/>
      <w:lvlJc w:val="left"/>
      <w:pPr>
        <w:tabs>
          <w:tab w:val="left" w:pos="397"/>
        </w:tabs>
        <w:ind w:left="454" w:hanging="454"/>
      </w:pPr>
      <w:rPr>
        <w:rFonts w:hint="default"/>
      </w:rPr>
    </w:lvl>
  </w:abstractNum>
  <w:abstractNum w:abstractNumId="2">
    <w:nsid w:val="05195688"/>
    <w:multiLevelType w:val="singleLevel"/>
    <w:tmpl w:val="05195688"/>
    <w:lvl w:ilvl="0" w:tentative="0">
      <w:start w:val="1"/>
      <w:numFmt w:val="decimal"/>
      <w:lvlText w:val="%1."/>
      <w:lvlJc w:val="left"/>
      <w:pPr>
        <w:tabs>
          <w:tab w:val="left" w:pos="420"/>
        </w:tabs>
        <w:ind w:left="425" w:hanging="425"/>
      </w:pPr>
      <w:rPr>
        <w:rFonts w:hint="default"/>
      </w:rPr>
    </w:lvl>
  </w:abstractNum>
  <w:abstractNum w:abstractNumId="3">
    <w:nsid w:val="051EBCEF"/>
    <w:multiLevelType w:val="singleLevel"/>
    <w:tmpl w:val="051EBCEF"/>
    <w:lvl w:ilvl="0" w:tentative="0">
      <w:start w:val="4"/>
      <w:numFmt w:val="chineseCounting"/>
      <w:suff w:val="space"/>
      <w:lvlText w:val="第%1章"/>
      <w:lvlJc w:val="left"/>
      <w:rPr>
        <w:rFonts w:hint="eastAsia"/>
      </w:rPr>
    </w:lvl>
  </w:abstractNum>
  <w:abstractNum w:abstractNumId="4">
    <w:nsid w:val="253DC00F"/>
    <w:multiLevelType w:val="singleLevel"/>
    <w:tmpl w:val="253DC00F"/>
    <w:lvl w:ilvl="0" w:tentative="0">
      <w:start w:val="1"/>
      <w:numFmt w:val="decimal"/>
      <w:lvlText w:val="%1."/>
      <w:lvlJc w:val="left"/>
      <w:pPr>
        <w:ind w:left="425" w:hanging="425"/>
      </w:pPr>
      <w:rPr>
        <w:rFonts w:hint="default"/>
      </w:rPr>
    </w:lvl>
  </w:abstractNum>
  <w:abstractNum w:abstractNumId="5">
    <w:nsid w:val="393A0D67"/>
    <w:multiLevelType w:val="singleLevel"/>
    <w:tmpl w:val="393A0D67"/>
    <w:lvl w:ilvl="0" w:tentative="0">
      <w:start w:val="2"/>
      <w:numFmt w:val="chineseCounting"/>
      <w:suff w:val="nothing"/>
      <w:lvlText w:val="（%1）"/>
      <w:lvlJc w:val="left"/>
      <w:rPr>
        <w:rFonts w:hint="eastAsia"/>
      </w:rPr>
    </w:lvl>
  </w:abstractNum>
  <w:abstractNum w:abstractNumId="6">
    <w:nsid w:val="4FA47CF5"/>
    <w:multiLevelType w:val="multilevel"/>
    <w:tmpl w:val="4FA47CF5"/>
    <w:lvl w:ilvl="0" w:tentative="0">
      <w:start w:val="1"/>
      <w:numFmt w:val="decimal"/>
      <w:lvlText w:val="%1."/>
      <w:lvlJc w:val="left"/>
      <w:pPr>
        <w:ind w:left="845" w:hanging="420"/>
      </w:pPr>
      <w:rPr>
        <w:rFonts w:hint="default" w:cs="Times New Roman"/>
      </w:rPr>
    </w:lvl>
    <w:lvl w:ilvl="1" w:tentative="0">
      <w:start w:val="1"/>
      <w:numFmt w:val="lowerLetter"/>
      <w:lvlText w:val="%2)"/>
      <w:lvlJc w:val="left"/>
      <w:pPr>
        <w:ind w:left="1680" w:hanging="420"/>
      </w:pPr>
      <w:rPr>
        <w:rFonts w:hint="default" w:ascii="Times New Roman" w:hAnsi="Times New Roman" w:cs="Times New Roman"/>
      </w:rPr>
    </w:lvl>
    <w:lvl w:ilvl="2" w:tentative="0">
      <w:start w:val="1"/>
      <w:numFmt w:val="lowerRoman"/>
      <w:lvlText w:val="%3."/>
      <w:lvlJc w:val="right"/>
      <w:pPr>
        <w:ind w:left="2100" w:hanging="420"/>
      </w:pPr>
      <w:rPr>
        <w:rFonts w:hint="default" w:ascii="Times New Roman" w:hAnsi="Times New Roman" w:cs="Times New Roman"/>
      </w:rPr>
    </w:lvl>
    <w:lvl w:ilvl="3" w:tentative="0">
      <w:start w:val="1"/>
      <w:numFmt w:val="decimal"/>
      <w:lvlText w:val="%4."/>
      <w:lvlJc w:val="left"/>
      <w:pPr>
        <w:ind w:left="2520" w:hanging="420"/>
      </w:pPr>
      <w:rPr>
        <w:rFonts w:hint="default" w:ascii="Times New Roman" w:hAnsi="Times New Roman" w:cs="Times New Roman"/>
      </w:rPr>
    </w:lvl>
    <w:lvl w:ilvl="4" w:tentative="0">
      <w:start w:val="1"/>
      <w:numFmt w:val="lowerLetter"/>
      <w:lvlText w:val="%5)"/>
      <w:lvlJc w:val="left"/>
      <w:pPr>
        <w:ind w:left="2940" w:hanging="420"/>
      </w:pPr>
      <w:rPr>
        <w:rFonts w:hint="default" w:ascii="Times New Roman" w:hAnsi="Times New Roman" w:cs="Times New Roman"/>
      </w:rPr>
    </w:lvl>
    <w:lvl w:ilvl="5" w:tentative="0">
      <w:start w:val="1"/>
      <w:numFmt w:val="lowerRoman"/>
      <w:lvlText w:val="%6."/>
      <w:lvlJc w:val="right"/>
      <w:pPr>
        <w:ind w:left="3360" w:hanging="420"/>
      </w:pPr>
      <w:rPr>
        <w:rFonts w:hint="default" w:ascii="Times New Roman" w:hAnsi="Times New Roman" w:cs="Times New Roman"/>
      </w:rPr>
    </w:lvl>
    <w:lvl w:ilvl="6" w:tentative="0">
      <w:start w:val="1"/>
      <w:numFmt w:val="decimal"/>
      <w:lvlText w:val="%7."/>
      <w:lvlJc w:val="left"/>
      <w:pPr>
        <w:ind w:left="3780" w:hanging="420"/>
      </w:pPr>
      <w:rPr>
        <w:rFonts w:hint="default" w:ascii="Times New Roman" w:hAnsi="Times New Roman" w:cs="Times New Roman"/>
      </w:rPr>
    </w:lvl>
    <w:lvl w:ilvl="7" w:tentative="0">
      <w:start w:val="1"/>
      <w:numFmt w:val="lowerLetter"/>
      <w:lvlText w:val="%8)"/>
      <w:lvlJc w:val="left"/>
      <w:pPr>
        <w:ind w:left="4200" w:hanging="420"/>
      </w:pPr>
      <w:rPr>
        <w:rFonts w:hint="default" w:ascii="Times New Roman" w:hAnsi="Times New Roman" w:cs="Times New Roman"/>
      </w:rPr>
    </w:lvl>
    <w:lvl w:ilvl="8" w:tentative="0">
      <w:start w:val="1"/>
      <w:numFmt w:val="lowerRoman"/>
      <w:lvlText w:val="%9."/>
      <w:lvlJc w:val="right"/>
      <w:pPr>
        <w:ind w:left="4620" w:hanging="420"/>
      </w:pPr>
      <w:rPr>
        <w:rFonts w:hint="default" w:ascii="Times New Roman" w:hAnsi="Times New Roman" w:cs="Times New Roman"/>
      </w:rPr>
    </w:lvl>
  </w:abstractNum>
  <w:abstractNum w:abstractNumId="7">
    <w:nsid w:val="55EBE8B7"/>
    <w:multiLevelType w:val="singleLevel"/>
    <w:tmpl w:val="55EBE8B7"/>
    <w:lvl w:ilvl="0" w:tentative="0">
      <w:start w:val="2"/>
      <w:numFmt w:val="chineseCounting"/>
      <w:suff w:val="nothing"/>
      <w:lvlText w:val="%1、"/>
      <w:lvlJc w:val="left"/>
    </w:lvl>
  </w:abstractNum>
  <w:abstractNum w:abstractNumId="8">
    <w:nsid w:val="55ECED6C"/>
    <w:multiLevelType w:val="singleLevel"/>
    <w:tmpl w:val="55ECED6C"/>
    <w:lvl w:ilvl="0" w:tentative="0">
      <w:start w:val="4"/>
      <w:numFmt w:val="chineseCounting"/>
      <w:suff w:val="nothing"/>
      <w:lvlText w:val="%1、"/>
      <w:lvlJc w:val="left"/>
      <w:rPr>
        <w:rFonts w:hint="eastAsia"/>
        <w:b/>
        <w:bCs/>
      </w:rPr>
    </w:lvl>
  </w:abstractNum>
  <w:abstractNum w:abstractNumId="9">
    <w:nsid w:val="77A2747C"/>
    <w:multiLevelType w:val="singleLevel"/>
    <w:tmpl w:val="77A2747C"/>
    <w:lvl w:ilvl="0" w:tentative="0">
      <w:start w:val="1"/>
      <w:numFmt w:val="chineseCounting"/>
      <w:suff w:val="nothing"/>
      <w:lvlText w:val="%1、"/>
      <w:lvlJc w:val="left"/>
      <w:pPr>
        <w:ind w:left="0" w:firstLine="420"/>
      </w:pPr>
      <w:rPr>
        <w:rFonts w:hint="eastAsia"/>
      </w:rPr>
    </w:lvl>
  </w:abstractNum>
  <w:num w:numId="1">
    <w:abstractNumId w:val="5"/>
  </w:num>
  <w:num w:numId="2">
    <w:abstractNumId w:val="7"/>
  </w:num>
  <w:num w:numId="3">
    <w:abstractNumId w:val="8"/>
  </w:num>
  <w:num w:numId="4">
    <w:abstractNumId w:val="3"/>
  </w:num>
  <w:num w:numId="5">
    <w:abstractNumId w:val="9"/>
  </w:num>
  <w:num w:numId="6">
    <w:abstractNumId w:val="2"/>
  </w:num>
  <w:num w:numId="7">
    <w:abstractNumId w:val="0"/>
  </w:num>
  <w:num w:numId="8">
    <w:abstractNumId w:val="1"/>
  </w:num>
  <w:num w:numId="9">
    <w:abstractNumId w:val="4"/>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adjustLineHeightInTable/>
    <w:doNotBreakWrappedTables/>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9">
    <w:name w:val="Default Paragraph Font"/>
    <w:unhideWhenUsed/>
    <w:qFormat/>
    <w:uiPriority w:val="1"/>
  </w:style>
  <w:style w:type="table" w:default="1" w:styleId="23">
    <w:name w:val="Normal Table"/>
    <w:unhideWhenUsed/>
    <w:qFormat/>
    <w:uiPriority w:val="99"/>
    <w:tblPr>
      <w:tblLayout w:type="fixed"/>
      <w:tblCellMar>
        <w:top w:w="0" w:type="dxa"/>
        <w:left w:w="108" w:type="dxa"/>
        <w:bottom w:w="0" w:type="dxa"/>
        <w:right w:w="108" w:type="dxa"/>
      </w:tblCellMar>
    </w:tblPr>
  </w:style>
  <w:style w:type="paragraph" w:styleId="4">
    <w:name w:val="Body Text First Indent"/>
    <w:basedOn w:val="5"/>
    <w:unhideWhenUsed/>
    <w:qFormat/>
    <w:uiPriority w:val="99"/>
    <w:pPr>
      <w:ind w:firstLine="420" w:firstLineChars="100"/>
    </w:pPr>
  </w:style>
  <w:style w:type="paragraph" w:styleId="5">
    <w:name w:val="Body Text"/>
    <w:basedOn w:val="1"/>
    <w:qFormat/>
    <w:uiPriority w:val="0"/>
    <w:pPr>
      <w:spacing w:after="120"/>
    </w:pPr>
  </w:style>
  <w:style w:type="paragraph" w:styleId="6">
    <w:name w:val="Body Text 3"/>
    <w:basedOn w:val="1"/>
    <w:qFormat/>
    <w:uiPriority w:val="0"/>
    <w:pPr>
      <w:spacing w:after="120"/>
    </w:pPr>
    <w:rPr>
      <w:sz w:val="16"/>
      <w:szCs w:val="16"/>
    </w:rPr>
  </w:style>
  <w:style w:type="paragraph" w:styleId="7">
    <w:name w:val="Body Text Indent"/>
    <w:basedOn w:val="1"/>
    <w:next w:val="1"/>
    <w:qFormat/>
    <w:uiPriority w:val="0"/>
    <w:pPr>
      <w:spacing w:after="120"/>
      <w:ind w:left="200" w:leftChars="200"/>
    </w:pPr>
  </w:style>
  <w:style w:type="paragraph" w:styleId="8">
    <w:name w:val="toc 3"/>
    <w:basedOn w:val="1"/>
    <w:next w:val="1"/>
    <w:qFormat/>
    <w:uiPriority w:val="0"/>
    <w:pPr>
      <w:ind w:left="840" w:leftChars="400"/>
    </w:pPr>
  </w:style>
  <w:style w:type="paragraph" w:styleId="9">
    <w:name w:val="Plain Text"/>
    <w:basedOn w:val="1"/>
    <w:qFormat/>
    <w:uiPriority w:val="0"/>
    <w:rPr>
      <w:rFonts w:ascii="宋体" w:hAnsi="Courier New"/>
      <w:szCs w:val="21"/>
    </w:rPr>
  </w:style>
  <w:style w:type="paragraph" w:styleId="10">
    <w:name w:val="Date"/>
    <w:basedOn w:val="1"/>
    <w:next w:val="1"/>
    <w:link w:val="26"/>
    <w:qFormat/>
    <w:uiPriority w:val="0"/>
    <w:pPr>
      <w:ind w:left="100" w:leftChars="2500"/>
    </w:pPr>
  </w:style>
  <w:style w:type="paragraph" w:styleId="11">
    <w:name w:val="Balloon Text"/>
    <w:basedOn w:val="1"/>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Body Text First Indent 2"/>
    <w:basedOn w:val="7"/>
    <w:next w:val="4"/>
    <w:unhideWhenUsed/>
    <w:qFormat/>
    <w:uiPriority w:val="99"/>
    <w:pPr>
      <w:ind w:left="420" w:firstLine="420"/>
    </w:pPr>
    <w:rPr>
      <w:rFonts w:cs="宋体"/>
      <w:szCs w:val="21"/>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0"/>
    <w:pPr>
      <w:tabs>
        <w:tab w:val="right" w:leader="dot" w:pos="9004"/>
      </w:tabs>
      <w:spacing w:line="540" w:lineRule="exact"/>
    </w:pPr>
    <w:rPr>
      <w:rFonts w:ascii="宋体" w:hAnsi="宋体"/>
      <w:sz w:val="24"/>
    </w:rPr>
  </w:style>
  <w:style w:type="paragraph" w:styleId="16">
    <w:name w:val="toc 4"/>
    <w:basedOn w:val="1"/>
    <w:next w:val="1"/>
    <w:qFormat/>
    <w:uiPriority w:val="0"/>
    <w:pPr>
      <w:ind w:left="600" w:leftChars="600"/>
    </w:pPr>
    <w:rPr>
      <w:szCs w:val="20"/>
    </w:rPr>
  </w:style>
  <w:style w:type="paragraph" w:styleId="17">
    <w:name w:val="toc 2"/>
    <w:basedOn w:val="1"/>
    <w:next w:val="1"/>
    <w:qFormat/>
    <w:uiPriority w:val="0"/>
    <w:pPr>
      <w:ind w:left="420" w:leftChars="200"/>
    </w:pPr>
  </w:style>
  <w:style w:type="paragraph" w:styleId="18">
    <w:name w:val="Normal (Web)"/>
    <w:basedOn w:val="1"/>
    <w:qFormat/>
    <w:uiPriority w:val="99"/>
    <w:pPr>
      <w:widowControl/>
      <w:spacing w:before="167" w:after="167"/>
      <w:ind w:left="167" w:right="167"/>
      <w:jc w:val="left"/>
    </w:pPr>
    <w:rPr>
      <w:rFonts w:ascii="宋体" w:hAnsi="宋体" w:cs="宋体"/>
      <w:kern w:val="0"/>
      <w:sz w:val="24"/>
    </w:rPr>
  </w:style>
  <w:style w:type="character" w:styleId="20">
    <w:name w:val="Strong"/>
    <w:basedOn w:val="19"/>
    <w:qFormat/>
    <w:uiPriority w:val="0"/>
    <w:rPr>
      <w:b/>
      <w:bCs/>
    </w:rPr>
  </w:style>
  <w:style w:type="character" w:styleId="21">
    <w:name w:val="page number"/>
    <w:basedOn w:val="19"/>
    <w:qFormat/>
    <w:uiPriority w:val="0"/>
  </w:style>
  <w:style w:type="character" w:styleId="22">
    <w:name w:val="Hyperlink"/>
    <w:basedOn w:val="19"/>
    <w:qFormat/>
    <w:uiPriority w:val="0"/>
    <w:rPr>
      <w:color w:val="0000FF"/>
      <w:u w:val="single"/>
    </w:rPr>
  </w:style>
  <w:style w:type="paragraph" w:customStyle="1" w:styleId="2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5">
    <w:name w:val="默认段落字体 Para Char Char Char Char Char Char Char Char Char1 Char Char Char Char"/>
    <w:basedOn w:val="1"/>
    <w:qFormat/>
    <w:uiPriority w:val="0"/>
  </w:style>
  <w:style w:type="character" w:customStyle="1" w:styleId="26">
    <w:name w:val="日期 字符"/>
    <w:basedOn w:val="19"/>
    <w:link w:val="10"/>
    <w:qFormat/>
    <w:uiPriority w:val="0"/>
    <w:rPr>
      <w:rFonts w:ascii="Times New Roman" w:hAnsi="Times New Roman" w:eastAsia="宋体" w:cs="Times New Roman"/>
      <w:kern w:val="2"/>
      <w:sz w:val="21"/>
      <w:szCs w:val="24"/>
    </w:rPr>
  </w:style>
  <w:style w:type="paragraph" w:customStyle="1" w:styleId="27">
    <w:name w:val="Table Text"/>
    <w:basedOn w:val="1"/>
    <w:semiHidden/>
    <w:qFormat/>
    <w:uiPriority w:val="0"/>
    <w:rPr>
      <w:rFonts w:ascii="宋体" w:hAnsi="宋体" w:eastAsia="宋体" w:cs="宋体"/>
      <w:sz w:val="20"/>
      <w:szCs w:val="20"/>
      <w:lang w:val="en-US" w:eastAsia="en-US" w:bidi="ar-SA"/>
    </w:rPr>
  </w:style>
  <w:style w:type="table" w:customStyle="1" w:styleId="28">
    <w:name w:val="Table Normal"/>
    <w:unhideWhenUsed/>
    <w:qFormat/>
    <w:uiPriority w:val="0"/>
    <w:tblPr>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38</Pages>
  <Words>1612</Words>
  <Characters>1712</Characters>
  <Lines>132</Lines>
  <Paragraphs>37</Paragraphs>
  <TotalTime>0</TotalTime>
  <ScaleCrop>false</ScaleCrop>
  <LinksUpToDate>false</LinksUpToDate>
  <CharactersWithSpaces>1954</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2024-03-07T11:33:00Z</dcterms:created>
  <dc:creator>Administrator</dc:creator>
  <cp:lastModifiedBy>iPhone</cp:lastModifiedBy>
  <cp:lastPrinted>2025-03-18T09:06:00Z</cp:lastPrinted>
  <dcterms:modified xsi:type="dcterms:W3CDTF">2025-12-11T08:42:43Z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2052-12.33.0</vt:lpwstr>
  </property>
  <property fmtid="{D5CDD505-2E9C-101B-9397-08002B2CF9AE}" pid="3" name="ICV">
    <vt:lpwstr>A64834A1AD9D4CDC884F02192DE0CBA0_13</vt:lpwstr>
  </property>
  <property fmtid="{D5CDD505-2E9C-101B-9397-08002B2CF9AE}" pid="4" name="KSOTemplateDocerSaveRecord">
    <vt:lpwstr>eyJoZGlkIjoiNGNkYmMyOTFhNzU2ZmRiMjZlMWZlZGJlODdjZmE1ZmEiLCJ1c2VySWQiOiI1NzAyNDg3MzMifQ==</vt:lpwstr>
  </property>
</Properties>
</file>